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061F8E9F"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89014B">
        <w:rPr>
          <w:rFonts w:ascii="Arial" w:eastAsia="MS Mincho" w:hAnsi="Arial" w:cs="Arial"/>
          <w:b/>
          <w:sz w:val="24"/>
          <w:szCs w:val="24"/>
          <w:lang w:eastAsia="ja-JP"/>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267B84" w:rsidRPr="00267B84">
        <w:rPr>
          <w:rFonts w:ascii="Arial" w:eastAsia="MS Mincho" w:hAnsi="Arial" w:cs="Arial"/>
          <w:b/>
          <w:sz w:val="24"/>
          <w:szCs w:val="24"/>
          <w:lang w:eastAsia="ja-JP"/>
        </w:rPr>
        <w:t>S1-254</w:t>
      </w:r>
      <w:r w:rsidR="006E578D">
        <w:rPr>
          <w:rFonts w:ascii="Arial" w:eastAsia="MS Mincho" w:hAnsi="Arial" w:cs="Arial"/>
          <w:b/>
          <w:sz w:val="24"/>
          <w:szCs w:val="24"/>
          <w:lang w:eastAsia="ja-JP"/>
        </w:rPr>
        <w:t>392</w:t>
      </w:r>
    </w:p>
    <w:p w14:paraId="5C37C800" w14:textId="0448D333" w:rsidR="003A070D" w:rsidRDefault="008901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17</w:t>
      </w:r>
      <w:r w:rsidR="00661EB6" w:rsidRPr="00661EB6">
        <w:rPr>
          <w:rFonts w:ascii="Arial" w:eastAsia="MS Mincho" w:hAnsi="Arial" w:cs="Arial"/>
          <w:b/>
          <w:sz w:val="24"/>
          <w:szCs w:val="24"/>
          <w:lang w:eastAsia="ja-JP"/>
        </w:rPr>
        <w:t xml:space="preserve"> </w:t>
      </w:r>
      <w:r w:rsidR="0075471A" w:rsidRPr="00661EB6">
        <w:rPr>
          <w:rFonts w:ascii="Arial" w:eastAsia="MS Mincho" w:hAnsi="Arial" w:cs="Arial"/>
          <w:b/>
          <w:sz w:val="24"/>
          <w:szCs w:val="24"/>
          <w:lang w:eastAsia="ja-JP"/>
        </w:rPr>
        <w:t>-2</w:t>
      </w:r>
      <w:r>
        <w:rPr>
          <w:rFonts w:ascii="Arial" w:eastAsia="MS Mincho" w:hAnsi="Arial" w:cs="Arial"/>
          <w:b/>
          <w:sz w:val="24"/>
          <w:szCs w:val="24"/>
          <w:lang w:eastAsia="ja-JP"/>
        </w:rPr>
        <w:t>1</w:t>
      </w:r>
      <w:r w:rsidR="0075471A" w:rsidRPr="00661E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 xml:space="preserve">(revision </w:t>
      </w:r>
      <w:r w:rsidR="0075471A" w:rsidRPr="00267B84">
        <w:rPr>
          <w:rFonts w:ascii="Arial" w:eastAsia="MS Mincho" w:hAnsi="Arial" w:cs="Arial"/>
          <w:i/>
          <w:sz w:val="24"/>
          <w:szCs w:val="24"/>
          <w:lang w:eastAsia="ja-JP"/>
        </w:rPr>
        <w:t xml:space="preserve">of </w:t>
      </w:r>
      <w:r w:rsidR="006E578D" w:rsidRPr="006E578D">
        <w:rPr>
          <w:rFonts w:ascii="Arial" w:eastAsia="MS Mincho" w:hAnsi="Arial" w:cs="Arial"/>
          <w:bCs/>
          <w:i/>
          <w:iCs/>
          <w:sz w:val="24"/>
          <w:szCs w:val="24"/>
          <w:lang w:eastAsia="ja-JP"/>
        </w:rPr>
        <w:t>S1-254281r2</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7284FF29" w:rsidR="003A070D" w:rsidRPr="000E37E9" w:rsidRDefault="00B21B7F">
      <w:pPr>
        <w:spacing w:after="120"/>
        <w:ind w:left="1985" w:hanging="1985"/>
        <w:rPr>
          <w:rFonts w:ascii="Arial" w:hAnsi="Arial" w:cs="Arial"/>
          <w:b/>
          <w:bCs/>
          <w:lang w:val="en-US"/>
        </w:rPr>
      </w:pPr>
      <w:r w:rsidRPr="000E37E9">
        <w:rPr>
          <w:rFonts w:ascii="Arial" w:hAnsi="Arial" w:cs="Arial"/>
          <w:b/>
          <w:bCs/>
          <w:lang w:val="en-US"/>
        </w:rPr>
        <w:t>Source:</w:t>
      </w:r>
      <w:r w:rsidR="0075471A" w:rsidRPr="000E37E9">
        <w:rPr>
          <w:rFonts w:ascii="Arial" w:hAnsi="Arial" w:cs="Arial"/>
          <w:b/>
          <w:bCs/>
          <w:lang w:val="en-US"/>
        </w:rPr>
        <w:tab/>
      </w:r>
      <w:r w:rsidR="00BC0824">
        <w:rPr>
          <w:rFonts w:ascii="Arial" w:hAnsi="Arial" w:cs="Arial"/>
          <w:b/>
          <w:bCs/>
          <w:lang w:val="en-US"/>
        </w:rPr>
        <w:t xml:space="preserve">TNO, </w:t>
      </w:r>
      <w:r w:rsidR="0006008B">
        <w:rPr>
          <w:rFonts w:ascii="Arial" w:hAnsi="Arial" w:cs="Arial"/>
          <w:b/>
          <w:bCs/>
          <w:lang w:val="en-US"/>
        </w:rPr>
        <w:t xml:space="preserve">Airbus, ESA, </w:t>
      </w:r>
      <w:r w:rsidRPr="000E37E9">
        <w:rPr>
          <w:rFonts w:ascii="Arial" w:hAnsi="Arial" w:cs="Arial"/>
          <w:b/>
          <w:bCs/>
          <w:lang w:val="en-US"/>
        </w:rPr>
        <w:t>Fraunhofer,</w:t>
      </w:r>
      <w:r w:rsidR="00EC467A" w:rsidRPr="000E37E9">
        <w:rPr>
          <w:rFonts w:ascii="Arial" w:hAnsi="Arial" w:cs="Arial"/>
          <w:b/>
          <w:bCs/>
          <w:lang w:val="en-US"/>
        </w:rPr>
        <w:t xml:space="preserve"> Thales, </w:t>
      </w:r>
      <w:proofErr w:type="spellStart"/>
      <w:r w:rsidR="00EC467A" w:rsidRPr="000E37E9">
        <w:rPr>
          <w:rFonts w:ascii="Arial" w:hAnsi="Arial" w:cs="Arial"/>
          <w:b/>
          <w:bCs/>
          <w:lang w:val="en-US"/>
        </w:rPr>
        <w:t>Novamint</w:t>
      </w:r>
      <w:proofErr w:type="spellEnd"/>
    </w:p>
    <w:p w14:paraId="0EEA998F" w14:textId="70D91521"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r w:rsidR="003E3AD4">
        <w:rPr>
          <w:rFonts w:ascii="Arial" w:hAnsi="Arial" w:cs="Arial"/>
          <w:b/>
          <w:bCs/>
        </w:rPr>
        <w:t xml:space="preserve">Resubmission of a use </w:t>
      </w:r>
      <w:r w:rsidR="00210FF3">
        <w:rPr>
          <w:rFonts w:ascii="Arial" w:hAnsi="Arial" w:cs="Arial"/>
          <w:b/>
          <w:bCs/>
        </w:rPr>
        <w:t xml:space="preserve">case on </w:t>
      </w:r>
      <w:r w:rsidR="00D10CEF">
        <w:rPr>
          <w:rFonts w:ascii="Arial" w:hAnsi="Arial" w:cs="Arial"/>
          <w:b/>
          <w:bCs/>
        </w:rPr>
        <w:t>Satellite</w:t>
      </w:r>
      <w:r w:rsidR="002D4D8D">
        <w:rPr>
          <w:rFonts w:ascii="Arial" w:hAnsi="Arial" w:cs="Arial"/>
          <w:b/>
          <w:bCs/>
        </w:rPr>
        <w:t xml:space="preserve"> based </w:t>
      </w:r>
      <w:r w:rsidR="00E316A1">
        <w:rPr>
          <w:rFonts w:ascii="Arial" w:hAnsi="Arial" w:cs="Arial"/>
          <w:b/>
          <w:bCs/>
        </w:rPr>
        <w:t>S</w:t>
      </w:r>
      <w:r w:rsidR="00225606" w:rsidRPr="00225606">
        <w:rPr>
          <w:rFonts w:ascii="Arial" w:hAnsi="Arial" w:cs="Arial"/>
          <w:b/>
          <w:bCs/>
        </w:rPr>
        <w:t xml:space="preserve">ensing of space </w:t>
      </w:r>
      <w:r w:rsidR="00D10CEF">
        <w:rPr>
          <w:rFonts w:ascii="Arial" w:hAnsi="Arial" w:cs="Arial"/>
          <w:b/>
          <w:bCs/>
        </w:rPr>
        <w:t>objects</w:t>
      </w:r>
    </w:p>
    <w:p w14:paraId="5911BEE4" w14:textId="1DD59A11"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06008B">
        <w:rPr>
          <w:rFonts w:ascii="Arial" w:hAnsi="Arial" w:cs="Arial"/>
          <w:b/>
          <w:bCs/>
        </w:rPr>
        <w:t>4</w:t>
      </w:r>
      <w:r w:rsidRPr="00CC1DEE">
        <w:rPr>
          <w:rFonts w:ascii="Arial" w:hAnsi="Arial" w:cs="Arial"/>
          <w:b/>
          <w:bCs/>
        </w:rPr>
        <w:t>.</w:t>
      </w:r>
      <w:r w:rsidR="009B1D81">
        <w:rPr>
          <w:rFonts w:ascii="Arial" w:hAnsi="Arial" w:cs="Arial"/>
          <w:b/>
          <w:bCs/>
        </w:rPr>
        <w:t>1</w:t>
      </w:r>
    </w:p>
    <w:p w14:paraId="18D516A9" w14:textId="62A833AC"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3A0E9B">
        <w:rPr>
          <w:rFonts w:ascii="Arial" w:hAnsi="Arial" w:cs="Arial"/>
          <w:b/>
          <w:bCs/>
        </w:rPr>
        <w:t>8.1.</w:t>
      </w:r>
      <w:r w:rsidR="00B21B7F" w:rsidRPr="003A0E9B">
        <w:rPr>
          <w:rFonts w:ascii="Arial" w:hAnsi="Arial" w:cs="Arial"/>
          <w:b/>
          <w:bCs/>
        </w:rPr>
        <w:t>4</w:t>
      </w:r>
      <w:r w:rsidR="00D83794">
        <w:rPr>
          <w:rFonts w:ascii="Arial" w:hAnsi="Arial" w:cs="Arial"/>
          <w:b/>
          <w:bCs/>
        </w:rPr>
        <w:t xml:space="preserve">.2 </w:t>
      </w:r>
      <w:r w:rsidR="00D83794" w:rsidRPr="00D83794">
        <w:rPr>
          <w:rFonts w:ascii="Arial" w:hAnsi="Arial" w:cs="Arial"/>
          <w:b/>
          <w:bCs/>
        </w:rPr>
        <w:t>Resubmission of Use Cases and others</w:t>
      </w:r>
    </w:p>
    <w:p w14:paraId="50A32303" w14:textId="1B2F75DD" w:rsidR="009C1280" w:rsidRDefault="009C1280" w:rsidP="009C1280">
      <w:pPr>
        <w:spacing w:after="120"/>
        <w:ind w:left="1985" w:hanging="1985"/>
        <w:rPr>
          <w:rFonts w:ascii="Arial" w:hAnsi="Arial" w:cs="Arial"/>
          <w:b/>
          <w:bCs/>
          <w:lang w:val="fr-FR"/>
        </w:rPr>
      </w:pPr>
      <w:r w:rsidRPr="000E37E9">
        <w:rPr>
          <w:rFonts w:ascii="Arial" w:hAnsi="Arial" w:cs="Arial"/>
          <w:b/>
          <w:bCs/>
          <w:lang w:val="fr-FR"/>
        </w:rPr>
        <w:t>Document type:</w:t>
      </w:r>
      <w:r w:rsidRPr="000E37E9">
        <w:rPr>
          <w:rFonts w:ascii="Arial" w:hAnsi="Arial" w:cs="Arial"/>
          <w:b/>
          <w:bCs/>
          <w:lang w:val="fr-FR"/>
        </w:rPr>
        <w:tab/>
      </w:r>
      <w:proofErr w:type="spellStart"/>
      <w:r w:rsidRPr="000E37E9">
        <w:rPr>
          <w:rFonts w:ascii="Arial" w:hAnsi="Arial" w:cs="Arial"/>
          <w:b/>
          <w:bCs/>
          <w:lang w:val="fr-FR"/>
        </w:rPr>
        <w:t>pCR</w:t>
      </w:r>
      <w:proofErr w:type="spellEnd"/>
    </w:p>
    <w:p w14:paraId="41D2FF1A" w14:textId="0BA83FC5"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Document for:</w:t>
      </w:r>
      <w:r w:rsidRPr="00EC467A">
        <w:rPr>
          <w:rFonts w:ascii="Arial" w:hAnsi="Arial" w:cs="Arial"/>
          <w:b/>
          <w:bCs/>
          <w:lang w:val="fr-FR"/>
        </w:rPr>
        <w:tab/>
      </w:r>
      <w:r w:rsidR="00B21B7F" w:rsidRPr="00EC467A">
        <w:rPr>
          <w:rFonts w:ascii="Arial" w:hAnsi="Arial" w:cs="Arial"/>
          <w:b/>
          <w:bCs/>
          <w:lang w:val="fr-FR"/>
        </w:rPr>
        <w:t>Discussion/</w:t>
      </w:r>
      <w:proofErr w:type="spellStart"/>
      <w:r w:rsidRPr="00EC467A">
        <w:rPr>
          <w:rFonts w:ascii="Arial" w:hAnsi="Arial" w:cs="Arial"/>
          <w:b/>
          <w:bCs/>
          <w:lang w:val="fr-FR"/>
        </w:rPr>
        <w:t>Approval</w:t>
      </w:r>
      <w:proofErr w:type="spellEnd"/>
    </w:p>
    <w:p w14:paraId="56915AA4" w14:textId="0295EAC7" w:rsidR="003A070D" w:rsidRPr="00EC467A" w:rsidRDefault="0075471A">
      <w:pPr>
        <w:spacing w:after="120"/>
        <w:ind w:left="1985" w:hanging="1985"/>
        <w:rPr>
          <w:rFonts w:ascii="Arial" w:hAnsi="Arial" w:cs="Arial"/>
          <w:b/>
          <w:bCs/>
          <w:lang w:val="fr-FR"/>
        </w:rPr>
      </w:pPr>
      <w:r w:rsidRPr="00EC467A">
        <w:rPr>
          <w:rFonts w:ascii="Arial" w:hAnsi="Arial" w:cs="Arial"/>
          <w:b/>
          <w:bCs/>
          <w:lang w:val="fr-FR"/>
        </w:rPr>
        <w:t>Contact:</w:t>
      </w:r>
      <w:r w:rsidRPr="00EC467A">
        <w:rPr>
          <w:rFonts w:ascii="Arial" w:hAnsi="Arial" w:cs="Arial"/>
          <w:b/>
          <w:bCs/>
          <w:lang w:val="fr-FR"/>
        </w:rPr>
        <w:tab/>
      </w:r>
      <w:r w:rsidR="003A0E9B">
        <w:rPr>
          <w:rFonts w:ascii="Arial" w:hAnsi="Arial" w:cs="Arial"/>
          <w:b/>
          <w:bCs/>
          <w:lang w:val="fr-FR"/>
        </w:rPr>
        <w:t>relja.djapic@tno.nl</w:t>
      </w:r>
    </w:p>
    <w:p w14:paraId="214F2963" w14:textId="77777777" w:rsidR="003A070D" w:rsidRPr="00EC467A" w:rsidRDefault="003A070D">
      <w:pPr>
        <w:pBdr>
          <w:bottom w:val="single" w:sz="6" w:space="1" w:color="auto"/>
        </w:pBdr>
        <w:spacing w:after="0"/>
        <w:rPr>
          <w:rFonts w:eastAsia="MS Mincho"/>
          <w:sz w:val="24"/>
          <w:szCs w:val="24"/>
          <w:lang w:val="fr-FR" w:eastAsia="ja-JP"/>
        </w:rPr>
      </w:pPr>
    </w:p>
    <w:p w14:paraId="74F36C57" w14:textId="064DD12D"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 xml:space="preserve">This document </w:t>
      </w:r>
      <w:r w:rsidR="003E3AD4">
        <w:rPr>
          <w:rFonts w:ascii="Arial" w:eastAsia="Calibri" w:hAnsi="Arial" w:cs="Arial"/>
          <w:i/>
          <w:sz w:val="22"/>
          <w:szCs w:val="22"/>
        </w:rPr>
        <w:t xml:space="preserve">resubmits </w:t>
      </w:r>
      <w:r w:rsidR="0006008B">
        <w:rPr>
          <w:rFonts w:ascii="Arial" w:eastAsia="Calibri" w:hAnsi="Arial" w:cs="Arial"/>
          <w:i/>
          <w:sz w:val="22"/>
          <w:szCs w:val="22"/>
        </w:rPr>
        <w:t xml:space="preserve">a use case on </w:t>
      </w:r>
      <w:r w:rsidR="00D10CEF">
        <w:rPr>
          <w:rFonts w:ascii="Arial" w:eastAsia="Calibri" w:hAnsi="Arial" w:cs="Arial"/>
          <w:i/>
          <w:sz w:val="22"/>
          <w:szCs w:val="22"/>
        </w:rPr>
        <w:t xml:space="preserve">satellite </w:t>
      </w:r>
      <w:r w:rsidR="0006008B">
        <w:rPr>
          <w:rFonts w:ascii="Arial" w:eastAsia="Calibri" w:hAnsi="Arial" w:cs="Arial"/>
          <w:i/>
          <w:sz w:val="22"/>
          <w:szCs w:val="22"/>
        </w:rPr>
        <w:t xml:space="preserve">based </w:t>
      </w:r>
      <w:r w:rsidR="00B21B7F" w:rsidRPr="00B21B7F">
        <w:rPr>
          <w:rFonts w:ascii="Arial" w:eastAsia="Calibri" w:hAnsi="Arial" w:cs="Arial"/>
          <w:i/>
          <w:sz w:val="22"/>
          <w:szCs w:val="22"/>
        </w:rPr>
        <w:t>integrated sensing and communication</w:t>
      </w:r>
      <w:r w:rsidR="0006008B">
        <w:rPr>
          <w:rFonts w:ascii="Arial" w:eastAsia="Calibri" w:hAnsi="Arial" w:cs="Arial"/>
          <w:i/>
          <w:sz w:val="22"/>
          <w:szCs w:val="22"/>
        </w:rPr>
        <w:t xml:space="preserve"> ( </w:t>
      </w:r>
      <w:r w:rsidR="00D10CEF">
        <w:rPr>
          <w:rFonts w:ascii="Arial" w:eastAsia="Calibri" w:hAnsi="Arial" w:cs="Arial"/>
          <w:i/>
          <w:sz w:val="22"/>
          <w:szCs w:val="22"/>
        </w:rPr>
        <w:t xml:space="preserve">SAT </w:t>
      </w:r>
      <w:r w:rsidR="0006008B">
        <w:rPr>
          <w:rFonts w:ascii="Arial" w:eastAsia="Calibri" w:hAnsi="Arial" w:cs="Arial"/>
          <w:i/>
          <w:sz w:val="22"/>
          <w:szCs w:val="22"/>
        </w:rPr>
        <w:t>ISAC)</w:t>
      </w:r>
      <w:r w:rsidR="00B21B7F" w:rsidRPr="00B21B7F">
        <w:rPr>
          <w:rFonts w:ascii="Arial" w:eastAsia="Calibri" w:hAnsi="Arial" w:cs="Arial"/>
          <w:i/>
          <w:sz w:val="22"/>
          <w:szCs w:val="22"/>
        </w:rPr>
        <w:t xml:space="preserve"> </w:t>
      </w:r>
      <w:r w:rsidR="0006008B">
        <w:rPr>
          <w:rFonts w:ascii="Arial" w:eastAsia="Calibri" w:hAnsi="Arial" w:cs="Arial"/>
          <w:i/>
          <w:sz w:val="22"/>
          <w:szCs w:val="22"/>
        </w:rPr>
        <w:t xml:space="preserve">for </w:t>
      </w:r>
      <w:r w:rsidR="00225606" w:rsidRPr="00225606">
        <w:rPr>
          <w:rFonts w:ascii="Arial" w:eastAsia="Calibri" w:hAnsi="Arial" w:cs="Arial"/>
          <w:i/>
          <w:sz w:val="22"/>
          <w:szCs w:val="22"/>
        </w:rPr>
        <w:t xml:space="preserve">sensing of space </w:t>
      </w:r>
      <w:r w:rsidR="00D10CEF">
        <w:rPr>
          <w:rFonts w:ascii="Arial" w:eastAsia="Calibri" w:hAnsi="Arial" w:cs="Arial"/>
          <w:i/>
          <w:sz w:val="22"/>
          <w:szCs w:val="22"/>
        </w:rPr>
        <w:t>objects</w:t>
      </w:r>
      <w:r>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39BFBB1E" w:rsidR="007B5CF4" w:rsidRDefault="00B21B7F" w:rsidP="00492BDD">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use cases so far</w:t>
      </w:r>
      <w:r w:rsidR="003C295D">
        <w:rPr>
          <w:noProof/>
        </w:rPr>
        <w:t xml:space="preserve">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w:t>
      </w:r>
      <w:r w:rsidR="00925EC7">
        <w:rPr>
          <w:noProof/>
        </w:rPr>
        <w:t xml:space="preserve">Authors in ([X1], [X2], [X3]) prove the feasibility of ISAC based on </w:t>
      </w:r>
      <w:r w:rsidR="00856FA7">
        <w:rPr>
          <w:noProof/>
        </w:rPr>
        <w:t xml:space="preserve">usage of </w:t>
      </w:r>
      <w:r w:rsidR="00AE533E">
        <w:rPr>
          <w:noProof/>
        </w:rPr>
        <w:t>satellites</w:t>
      </w:r>
      <w:r w:rsidR="00856FA7">
        <w:rPr>
          <w:noProof/>
        </w:rPr>
        <w:t xml:space="preserve">. In general, both HAPS and satellites make part of </w:t>
      </w:r>
      <w:r w:rsidR="00925EC7">
        <w:rPr>
          <w:noProof/>
        </w:rPr>
        <w:t>non-terrestrial networks (NTN</w:t>
      </w:r>
      <w:r w:rsidR="00856FA7">
        <w:rPr>
          <w:noProof/>
        </w:rPr>
        <w:t>s</w:t>
      </w:r>
      <w:r w:rsidR="00925EC7">
        <w:rPr>
          <w:noProof/>
        </w:rPr>
        <w:t>)</w:t>
      </w:r>
      <w:r w:rsidR="00856FA7">
        <w:rPr>
          <w:noProof/>
        </w:rPr>
        <w:t>; specifically this proposal focuses solely on usage of satellites for ISAC in space</w:t>
      </w:r>
      <w:r w:rsidR="00925EC7">
        <w:rPr>
          <w:noProof/>
        </w:rPr>
        <w:t xml:space="preserve">. In additoin, [X4] and [X5] develop satellite processing/computing payload to support </w:t>
      </w:r>
      <w:r w:rsidR="00856FA7">
        <w:rPr>
          <w:noProof/>
        </w:rPr>
        <w:t>satellite</w:t>
      </w:r>
      <w:r w:rsidR="00925EC7">
        <w:rPr>
          <w:noProof/>
        </w:rPr>
        <w:t xml:space="preserve"> based ISAC. Accordingly, it becomes apparent that</w:t>
      </w:r>
      <w:r w:rsidR="003C295D">
        <w:rPr>
          <w:noProof/>
        </w:rPr>
        <w:t xml:space="preserve"> the field of ISAC from space is rapidly emerging </w:t>
      </w:r>
      <w:r w:rsidR="00925EC7">
        <w:rPr>
          <w:noProof/>
        </w:rPr>
        <w:t xml:space="preserve"> and that</w:t>
      </w:r>
      <w:r w:rsidR="003C295D">
        <w:rPr>
          <w:noProof/>
        </w:rPr>
        <w:t xml:space="preserve"> </w:t>
      </w:r>
      <w:r w:rsidR="00856FA7">
        <w:rPr>
          <w:noProof/>
        </w:rPr>
        <w:t xml:space="preserve">satellite access networks </w:t>
      </w:r>
      <w:r w:rsidR="003C295D">
        <w:rPr>
          <w:noProof/>
        </w:rPr>
        <w:t xml:space="preserve">can support integrated sensing application. </w:t>
      </w:r>
    </w:p>
    <w:p w14:paraId="334F9641" w14:textId="391A080B" w:rsidR="007B5CF4" w:rsidRDefault="001276D7" w:rsidP="00745A16">
      <w:pPr>
        <w:spacing w:after="60"/>
        <w:rPr>
          <w:noProof/>
        </w:rPr>
      </w:pPr>
      <w:r>
        <w:rPr>
          <w:noProof/>
        </w:rPr>
        <w:t>This contribution proposes a new use case on</w:t>
      </w:r>
      <w:r w:rsidR="00225606">
        <w:t xml:space="preserve"> </w:t>
      </w:r>
      <w:r w:rsidR="003F40E5">
        <w:t>S</w:t>
      </w:r>
      <w:r w:rsidR="00225606">
        <w:t xml:space="preserve">ensing of space </w:t>
      </w:r>
      <w:r w:rsidR="00856FA7">
        <w:t>objects</w:t>
      </w:r>
      <w:r w:rsidR="00225606">
        <w:t xml:space="preserve"> </w:t>
      </w:r>
      <w:r w:rsidR="00856FA7">
        <w:t>using satellites</w:t>
      </w:r>
      <w:r>
        <w:rPr>
          <w:noProof/>
        </w:rPr>
        <w:t xml:space="preserve">, </w:t>
      </w:r>
      <w:r w:rsidR="003F40E5">
        <w:rPr>
          <w:noProof/>
        </w:rPr>
        <w:t xml:space="preserve">i.e., </w:t>
      </w:r>
      <w:r w:rsidR="00856FA7">
        <w:rPr>
          <w:noProof/>
        </w:rPr>
        <w:t xml:space="preserve">SAT based </w:t>
      </w:r>
      <w:r w:rsidR="003F40E5">
        <w:rPr>
          <w:noProof/>
        </w:rPr>
        <w:t xml:space="preserve">space </w:t>
      </w:r>
      <w:r w:rsidR="00856FA7">
        <w:rPr>
          <w:noProof/>
        </w:rPr>
        <w:t xml:space="preserve">objects </w:t>
      </w:r>
      <w:r w:rsidR="003F40E5">
        <w:rPr>
          <w:noProof/>
        </w:rPr>
        <w:t>sensing using ISAC</w:t>
      </w:r>
      <w:r w:rsidR="00856FA7">
        <w:rPr>
          <w:noProof/>
        </w:rPr>
        <w:t xml:space="preserve"> (SAT ISAC)</w:t>
      </w:r>
      <w:r>
        <w:rPr>
          <w:noProof/>
        </w:rPr>
        <w:t>.</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1D555AE3" w:rsidR="003A070D" w:rsidRDefault="0075471A">
      <w:pPr>
        <w:rPr>
          <w:noProof/>
          <w:lang w:val="en-US"/>
        </w:rPr>
      </w:pPr>
      <w:r>
        <w:rPr>
          <w:noProof/>
          <w:lang w:val="en-US"/>
        </w:rPr>
        <w:t xml:space="preserve">Ensure that </w:t>
      </w:r>
      <w:r w:rsidR="002D340F">
        <w:rPr>
          <w:noProof/>
          <w:lang w:val="en-US"/>
        </w:rPr>
        <w:t xml:space="preserve">the capabilities of </w:t>
      </w:r>
      <w:r w:rsidR="00400CA3">
        <w:rPr>
          <w:noProof/>
          <w:lang w:val="en-US"/>
        </w:rPr>
        <w:t xml:space="preserve">satellite </w:t>
      </w:r>
      <w:r w:rsidR="003F40E5">
        <w:rPr>
          <w:noProof/>
          <w:lang w:val="en-US"/>
        </w:rPr>
        <w:t xml:space="preserve">based </w:t>
      </w:r>
      <w:r w:rsidR="002D340F">
        <w:rPr>
          <w:noProof/>
          <w:lang w:val="en-US"/>
        </w:rPr>
        <w:t xml:space="preserve">Integrated Sensing and Communications </w:t>
      </w:r>
      <w:r w:rsidR="003F40E5">
        <w:rPr>
          <w:noProof/>
          <w:lang w:val="en-US"/>
        </w:rPr>
        <w:t xml:space="preserve">( </w:t>
      </w:r>
      <w:r w:rsidR="00400CA3">
        <w:rPr>
          <w:noProof/>
          <w:lang w:val="en-US"/>
        </w:rPr>
        <w:t xml:space="preserve">SAT </w:t>
      </w:r>
      <w:r w:rsidR="003F40E5">
        <w:rPr>
          <w:noProof/>
          <w:lang w:val="en-US"/>
        </w:rPr>
        <w:t>ISAC)</w:t>
      </w:r>
      <w:r w:rsidR="002D340F">
        <w:rPr>
          <w:noProof/>
          <w:lang w:val="en-US"/>
        </w:rPr>
        <w:t>,</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2032C166" w:rsidR="007D6E6F" w:rsidRDefault="001F01F2">
      <w:pPr>
        <w:rPr>
          <w:noProof/>
        </w:rPr>
      </w:pPr>
      <w:r>
        <w:rPr>
          <w:noProof/>
        </w:rPr>
        <w:t xml:space="preserve">Add </w:t>
      </w:r>
      <w:r w:rsidR="001276D7">
        <w:rPr>
          <w:noProof/>
        </w:rPr>
        <w:t xml:space="preserve">a </w:t>
      </w:r>
      <w:r w:rsidR="004E3C8E">
        <w:rPr>
          <w:noProof/>
        </w:rPr>
        <w:t xml:space="preserve">new use case on </w:t>
      </w:r>
      <w:r w:rsidR="00400CA3">
        <w:rPr>
          <w:noProof/>
        </w:rPr>
        <w:t>Satellite</w:t>
      </w:r>
      <w:r w:rsidR="003F40E5">
        <w:rPr>
          <w:noProof/>
        </w:rPr>
        <w:t xml:space="preserve">based </w:t>
      </w:r>
      <w:r w:rsidR="004E3C8E">
        <w:rPr>
          <w:noProof/>
        </w:rPr>
        <w:t>Integrated Sensing and Communications</w:t>
      </w:r>
      <w:r w:rsidR="001276D7">
        <w:rPr>
          <w:noProof/>
        </w:rPr>
        <w:t xml:space="preserve"> (</w:t>
      </w:r>
      <w:r w:rsidR="00400CA3">
        <w:rPr>
          <w:noProof/>
        </w:rPr>
        <w:t>SAT</w:t>
      </w:r>
      <w:r w:rsidR="003F40E5">
        <w:rPr>
          <w:noProof/>
        </w:rPr>
        <w:t xml:space="preserve"> ISAC</w:t>
      </w:r>
      <w:r w:rsidR="001276D7">
        <w:rPr>
          <w:noProof/>
        </w:rPr>
        <w:t>)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2BD4441D" w:rsidR="003A070D" w:rsidRDefault="0075471A">
      <w:pPr>
        <w:rPr>
          <w:noProof/>
          <w:lang w:val="en-US"/>
        </w:rPr>
      </w:pPr>
      <w:r>
        <w:rPr>
          <w:noProof/>
          <w:lang w:val="en-US"/>
        </w:rPr>
        <w:t>It is proposed to agree the following changes to 3GPP TR 22.870 V0.</w:t>
      </w:r>
      <w:r w:rsidR="00D02383">
        <w:rPr>
          <w:noProof/>
          <w:lang w:val="en-US"/>
        </w:rPr>
        <w:t>4</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6AAB6BE7" w14:textId="62215673" w:rsidR="006E578D" w:rsidRPr="006E578D" w:rsidRDefault="006E578D">
      <w:pPr>
        <w:pBdr>
          <w:top w:val="single" w:sz="4" w:space="1" w:color="auto"/>
          <w:left w:val="single" w:sz="4" w:space="4" w:color="auto"/>
          <w:bottom w:val="single" w:sz="4" w:space="1" w:color="auto"/>
          <w:right w:val="single" w:sz="4" w:space="4" w:color="auto"/>
        </w:pBdr>
        <w:jc w:val="center"/>
        <w:rPr>
          <w:rFonts w:ascii="Arial" w:hAnsi="Arial" w:cs="Arial"/>
          <w:b/>
          <w:bCs/>
          <w:noProof/>
          <w:color w:val="0000FF"/>
          <w:sz w:val="28"/>
          <w:szCs w:val="28"/>
        </w:rPr>
      </w:pPr>
      <w:r w:rsidRPr="006E578D">
        <w:rPr>
          <w:rFonts w:ascii="Arial" w:hAnsi="Arial" w:cs="Arial"/>
          <w:b/>
          <w:bCs/>
          <w:noProof/>
          <w:color w:val="0000FF"/>
          <w:sz w:val="28"/>
          <w:szCs w:val="28"/>
        </w:rPr>
        <w:t>All New Text</w:t>
      </w:r>
    </w:p>
    <w:p w14:paraId="1E082D0F" w14:textId="77777777" w:rsidR="009E7677" w:rsidRDefault="009E7677" w:rsidP="009E7677">
      <w:pPr>
        <w:pStyle w:val="Heading1"/>
      </w:pPr>
      <w:bookmarkStart w:id="0" w:name="_Toc199746557"/>
      <w:bookmarkStart w:id="1" w:name="_Toc192164686"/>
      <w:r>
        <w:t>2</w:t>
      </w:r>
      <w:r>
        <w:tab/>
        <w:t>References</w:t>
      </w:r>
      <w:bookmarkEnd w:id="0"/>
    </w:p>
    <w:p w14:paraId="3969CB51" w14:textId="77777777" w:rsidR="00925EC7" w:rsidRDefault="00925EC7" w:rsidP="00925EC7">
      <w:pPr>
        <w:pStyle w:val="Default"/>
        <w:ind w:left="1560" w:hanging="1418"/>
        <w:rPr>
          <w:rFonts w:ascii="Times New Roman" w:hAnsi="Times New Roman" w:cs="Times New Roman"/>
          <w:sz w:val="20"/>
          <w:szCs w:val="20"/>
          <w:lang w:val="en-US"/>
        </w:rPr>
      </w:pPr>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p>
    <w:p w14:paraId="2AA9BFA3" w14:textId="77777777" w:rsidR="00925EC7" w:rsidRDefault="00925EC7" w:rsidP="00925EC7">
      <w:pPr>
        <w:pStyle w:val="Default"/>
        <w:ind w:left="1560" w:hanging="1418"/>
        <w:rPr>
          <w:rFonts w:ascii="Times New Roman" w:hAnsi="Times New Roman" w:cs="Times New Roman"/>
          <w:sz w:val="20"/>
          <w:szCs w:val="20"/>
          <w:lang w:val="en-US"/>
        </w:rPr>
      </w:pPr>
      <w:r w:rsidRPr="00D43226">
        <w:rPr>
          <w:rFonts w:ascii="Times New Roman" w:eastAsia="Yu Mincho" w:hAnsi="Times New Roman" w:cs="Times New Roman"/>
          <w:sz w:val="20"/>
          <w:szCs w:val="20"/>
          <w:lang w:val="en-US" w:eastAsia="ja-JP"/>
        </w:rPr>
        <w:lastRenderedPageBreak/>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p>
    <w:p w14:paraId="4D29A88E" w14:textId="77777777" w:rsidR="00925EC7" w:rsidRDefault="00925EC7" w:rsidP="00925EC7">
      <w:pPr>
        <w:pStyle w:val="Default"/>
        <w:ind w:left="1560" w:hanging="1418"/>
        <w:rPr>
          <w:rFonts w:ascii="Times New Roman" w:hAnsi="Times New Roman" w:cs="Times New Roman"/>
          <w:sz w:val="20"/>
          <w:szCs w:val="20"/>
          <w:lang w:val="en-US"/>
        </w:rPr>
      </w:pPr>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p>
    <w:p w14:paraId="52342F58" w14:textId="77777777" w:rsidR="00925EC7" w:rsidRDefault="00925EC7" w:rsidP="00925EC7">
      <w:pPr>
        <w:keepLines/>
        <w:overflowPunct w:val="0"/>
        <w:autoSpaceDE w:val="0"/>
        <w:autoSpaceDN w:val="0"/>
        <w:adjustRightInd w:val="0"/>
        <w:ind w:left="1560" w:hanging="1418"/>
        <w:rPr>
          <w:rFonts w:eastAsia="Yu Mincho"/>
          <w:lang w:val="en-US" w:eastAsia="ja-JP"/>
        </w:rPr>
      </w:pPr>
      <w:r w:rsidRPr="0079765D">
        <w:rPr>
          <w:rFonts w:eastAsia="Yu Mincho"/>
          <w:lang w:val="nl-NL" w:eastAsia="ja-JP"/>
        </w:rPr>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p>
    <w:p w14:paraId="4583174A" w14:textId="754E34B5" w:rsidR="00925EC7" w:rsidRDefault="00925EC7"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hyperlink r:id="rId9" w:history="1">
        <w:r w:rsidR="00C02679" w:rsidRPr="000A639B">
          <w:rPr>
            <w:rStyle w:val="Hyperlink"/>
            <w:rFonts w:eastAsia="Yu Mincho"/>
            <w:lang w:val="en-US" w:eastAsia="ja-JP"/>
          </w:rPr>
          <w:t>https://connectivity.esa.int/projects/5geosis-–-5g-earth-observation-server-space</w:t>
        </w:r>
      </w:hyperlink>
    </w:p>
    <w:p w14:paraId="31E77001" w14:textId="78B61240" w:rsidR="00FE67CB" w:rsidRPr="00447358" w:rsidRDefault="00FE67CB" w:rsidP="00FE67CB">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Pr>
          <w:rFonts w:eastAsia="Yu Mincho"/>
          <w:lang w:val="en-US" w:eastAsia="ja-JP"/>
        </w:rPr>
        <w:t>6</w:t>
      </w:r>
      <w:r w:rsidRPr="00447358">
        <w:rPr>
          <w:rFonts w:eastAsia="Yu Mincho"/>
          <w:lang w:val="en-US" w:eastAsia="ja-JP"/>
        </w:rPr>
        <w:t>]</w:t>
      </w:r>
      <w:r w:rsidRPr="00447358">
        <w:rPr>
          <w:rFonts w:eastAsia="Yu Mincho"/>
          <w:lang w:val="en-US" w:eastAsia="ja-JP"/>
        </w:rPr>
        <w:tab/>
        <w:t xml:space="preserve">C. K. </w:t>
      </w:r>
      <w:proofErr w:type="spellStart"/>
      <w:r w:rsidRPr="00447358">
        <w:rPr>
          <w:rFonts w:eastAsia="Yu Mincho"/>
          <w:lang w:val="en-US" w:eastAsia="ja-JP"/>
        </w:rPr>
        <w:t>Sheemar</w:t>
      </w:r>
      <w:proofErr w:type="spellEnd"/>
      <w:r w:rsidRPr="00447358">
        <w:rPr>
          <w:rFonts w:eastAsia="Yu Mincho"/>
          <w:lang w:val="en-US" w:eastAsia="ja-JP"/>
        </w:rPr>
        <w:t xml:space="preserve"> e</w:t>
      </w:r>
      <w:r w:rsidRPr="00CA288D">
        <w:rPr>
          <w:rFonts w:eastAsia="Yu Mincho"/>
          <w:lang w:val="en-US" w:eastAsia="ja-JP"/>
        </w:rPr>
        <w:t xml:space="preserve">t al., </w:t>
      </w:r>
      <w:r w:rsidRPr="00C02679">
        <w:rPr>
          <w:rFonts w:eastAsia="Yu Mincho"/>
          <w:lang w:val="en-US" w:eastAsia="ja-JP"/>
        </w:rPr>
        <w:t>"</w:t>
      </w:r>
      <w:r w:rsidRPr="00CA288D">
        <w:rPr>
          <w:rFonts w:eastAsia="Yu Mincho"/>
          <w:lang w:val="en-US" w:eastAsia="ja-JP"/>
        </w:rPr>
        <w:t xml:space="preserve">Joint Communication and Sensing for </w:t>
      </w:r>
      <w:r>
        <w:rPr>
          <w:rFonts w:eastAsia="Yu Mincho"/>
          <w:lang w:val="en-US" w:eastAsia="ja-JP"/>
        </w:rPr>
        <w:t>6G Satellite Networks: Use Cases and Challenges</w:t>
      </w:r>
      <w:r w:rsidRPr="00C02679">
        <w:rPr>
          <w:rFonts w:eastAsia="Yu Mincho"/>
          <w:lang w:val="en-US" w:eastAsia="ja-JP"/>
        </w:rPr>
        <w:t xml:space="preserve">" </w:t>
      </w:r>
      <w:r w:rsidRPr="00CA288D">
        <w:rPr>
          <w:rFonts w:eastAsia="Yu Mincho"/>
          <w:lang w:val="en-US" w:eastAsia="ja-JP"/>
        </w:rPr>
        <w:t xml:space="preserve">   https://arxiv.org/abs/2501.05243v2</w:t>
      </w:r>
    </w:p>
    <w:p w14:paraId="5C619945" w14:textId="77777777" w:rsidR="00FE67CB" w:rsidRDefault="00FE67CB" w:rsidP="00FE67CB">
      <w:pPr>
        <w:keepLines/>
        <w:overflowPunct w:val="0"/>
        <w:autoSpaceDE w:val="0"/>
        <w:autoSpaceDN w:val="0"/>
        <w:adjustRightInd w:val="0"/>
        <w:ind w:left="1560" w:hanging="1418"/>
        <w:rPr>
          <w:rFonts w:eastAsia="Yu Mincho"/>
          <w:lang w:val="en-US" w:eastAsia="ja-JP"/>
        </w:rPr>
      </w:pPr>
      <w:r>
        <w:rPr>
          <w:rFonts w:eastAsia="Yu Mincho"/>
          <w:lang w:val="en-US" w:eastAsia="ja-JP"/>
        </w:rPr>
        <w:t>[X7]</w:t>
      </w:r>
      <w:r>
        <w:rPr>
          <w:rFonts w:eastAsia="Yu Mincho"/>
          <w:lang w:val="en-US" w:eastAsia="ja-JP"/>
        </w:rPr>
        <w:tab/>
      </w:r>
      <w:r w:rsidRPr="00CA288D">
        <w:rPr>
          <w:rFonts w:eastAsia="Yu Mincho"/>
          <w:lang w:val="en-US" w:eastAsia="ja-JP"/>
        </w:rPr>
        <w:t xml:space="preserve">L. Yin, Z. Liu, M. R. B. Shankar, M. </w:t>
      </w:r>
      <w:proofErr w:type="spellStart"/>
      <w:r w:rsidRPr="00CA288D">
        <w:rPr>
          <w:rFonts w:eastAsia="Yu Mincho"/>
          <w:lang w:val="en-US" w:eastAsia="ja-JP"/>
        </w:rPr>
        <w:t>Alaee-Kerahroodi</w:t>
      </w:r>
      <w:proofErr w:type="spellEnd"/>
      <w:r w:rsidRPr="00CA288D">
        <w:rPr>
          <w:rFonts w:eastAsia="Yu Mincho"/>
          <w:lang w:val="en-US" w:eastAsia="ja-JP"/>
        </w:rPr>
        <w:t xml:space="preserve"> and B. Clerckx, "Integrated Sensing and Communications Enabled Low Earth Orbit Satellite Systems," in </w:t>
      </w:r>
      <w:r w:rsidRPr="00CA288D">
        <w:rPr>
          <w:rFonts w:eastAsia="Yu Mincho"/>
          <w:i/>
          <w:iCs/>
          <w:lang w:val="en-US" w:eastAsia="ja-JP"/>
        </w:rPr>
        <w:t>IEEE Network</w:t>
      </w:r>
      <w:r w:rsidRPr="00CA288D">
        <w:rPr>
          <w:rFonts w:eastAsia="Yu Mincho"/>
          <w:lang w:val="en-US" w:eastAsia="ja-JP"/>
        </w:rPr>
        <w:t xml:space="preserve">, vol. 38, no. 6, pp. 252-258, Nov. 2024, </w:t>
      </w:r>
      <w:proofErr w:type="spellStart"/>
      <w:r w:rsidRPr="00CA288D">
        <w:rPr>
          <w:rFonts w:eastAsia="Yu Mincho"/>
          <w:lang w:val="en-US" w:eastAsia="ja-JP"/>
        </w:rPr>
        <w:t>doi</w:t>
      </w:r>
      <w:proofErr w:type="spellEnd"/>
      <w:r w:rsidRPr="00CA288D">
        <w:rPr>
          <w:rFonts w:eastAsia="Yu Mincho"/>
          <w:lang w:val="en-US" w:eastAsia="ja-JP"/>
        </w:rPr>
        <w:t>: 10.1109/MNET.2024.3371172</w:t>
      </w:r>
    </w:p>
    <w:p w14:paraId="73653A0C" w14:textId="420649C9" w:rsidR="00447358" w:rsidRDefault="00447358" w:rsidP="00447358">
      <w:pPr>
        <w:keepLines/>
        <w:overflowPunct w:val="0"/>
        <w:autoSpaceDE w:val="0"/>
        <w:autoSpaceDN w:val="0"/>
        <w:adjustRightInd w:val="0"/>
        <w:ind w:left="1560" w:hanging="1418"/>
        <w:rPr>
          <w:rFonts w:eastAsia="Yu Mincho"/>
          <w:lang w:val="en-US" w:eastAsia="ja-JP"/>
        </w:rPr>
      </w:pPr>
      <w:r w:rsidRPr="00447358">
        <w:rPr>
          <w:rFonts w:eastAsia="Yu Mincho"/>
          <w:lang w:val="en-US" w:eastAsia="ja-JP"/>
        </w:rPr>
        <w:t>[X</w:t>
      </w:r>
      <w:r w:rsidR="00FE67CB">
        <w:rPr>
          <w:rFonts w:eastAsia="Yu Mincho"/>
          <w:lang w:val="en-US" w:eastAsia="ja-JP"/>
        </w:rPr>
        <w:t>8</w:t>
      </w:r>
      <w:r w:rsidRPr="00447358">
        <w:rPr>
          <w:rFonts w:eastAsia="Yu Mincho"/>
          <w:lang w:val="en-US" w:eastAsia="ja-JP"/>
        </w:rPr>
        <w:t>]</w:t>
      </w:r>
      <w:r w:rsidRPr="00447358">
        <w:rPr>
          <w:rFonts w:eastAsia="Yu Mincho"/>
          <w:lang w:val="en-US" w:eastAsia="ja-JP"/>
        </w:rPr>
        <w:tab/>
        <w:t xml:space="preserve">Antti Anttonen, Markku Kiviranta, Marko </w:t>
      </w:r>
      <w:proofErr w:type="spellStart"/>
      <w:r w:rsidRPr="00447358">
        <w:rPr>
          <w:rFonts w:eastAsia="Yu Mincho"/>
          <w:lang w:val="en-US" w:eastAsia="ja-JP"/>
        </w:rPr>
        <w:t>Höyhtyä</w:t>
      </w:r>
      <w:proofErr w:type="spellEnd"/>
      <w:r w:rsidRPr="00447358">
        <w:rPr>
          <w:rFonts w:eastAsia="Yu Mincho"/>
          <w:lang w:val="en-US" w:eastAsia="ja-JP"/>
        </w:rPr>
        <w:t>,</w:t>
      </w:r>
      <w:r w:rsidRPr="000E37E9">
        <w:rPr>
          <w:rFonts w:eastAsia="Yu Mincho"/>
          <w:lang w:val="en-US" w:eastAsia="ja-JP"/>
        </w:rPr>
        <w:t xml:space="preserve"> ”</w:t>
      </w:r>
      <w:r w:rsidRPr="00447358">
        <w:rPr>
          <w:rFonts w:eastAsia="Yu Mincho"/>
          <w:lang w:val="en-US" w:eastAsia="ja-JP"/>
        </w:rPr>
        <w:t>Space debris detection over intersatellite communication signals</w:t>
      </w:r>
      <w:r>
        <w:rPr>
          <w:rFonts w:eastAsia="Yu Mincho"/>
          <w:lang w:val="en-US" w:eastAsia="ja-JP"/>
        </w:rPr>
        <w:t xml:space="preserve">”, </w:t>
      </w:r>
      <w:r w:rsidRPr="00447358">
        <w:rPr>
          <w:rFonts w:eastAsia="Yu Mincho"/>
          <w:lang w:val="en-US" w:eastAsia="ja-JP"/>
        </w:rPr>
        <w:t xml:space="preserve">Acta </w:t>
      </w:r>
      <w:proofErr w:type="spellStart"/>
      <w:r w:rsidRPr="00447358">
        <w:rPr>
          <w:rFonts w:eastAsia="Yu Mincho"/>
          <w:lang w:val="en-US" w:eastAsia="ja-JP"/>
        </w:rPr>
        <w:t>Astronautica</w:t>
      </w:r>
      <w:proofErr w:type="spellEnd"/>
      <w:r w:rsidRPr="00447358">
        <w:rPr>
          <w:rFonts w:eastAsia="Yu Mincho"/>
          <w:lang w:val="en-US" w:eastAsia="ja-JP"/>
        </w:rPr>
        <w:t>,</w:t>
      </w:r>
      <w:r>
        <w:rPr>
          <w:rFonts w:eastAsia="Yu Mincho"/>
          <w:lang w:val="en-US" w:eastAsia="ja-JP"/>
        </w:rPr>
        <w:t xml:space="preserve"> </w:t>
      </w:r>
      <w:r w:rsidRPr="00447358">
        <w:rPr>
          <w:rFonts w:eastAsia="Yu Mincho"/>
          <w:lang w:val="en-US" w:eastAsia="ja-JP"/>
        </w:rPr>
        <w:t>Volume 187,</w:t>
      </w:r>
      <w:r>
        <w:rPr>
          <w:rFonts w:eastAsia="Yu Mincho"/>
          <w:lang w:val="en-US" w:eastAsia="ja-JP"/>
        </w:rPr>
        <w:t xml:space="preserve"> </w:t>
      </w:r>
      <w:r w:rsidRPr="00447358">
        <w:rPr>
          <w:rFonts w:eastAsia="Yu Mincho"/>
          <w:lang w:val="en-US" w:eastAsia="ja-JP"/>
        </w:rPr>
        <w:t>2021,</w:t>
      </w:r>
      <w:r>
        <w:rPr>
          <w:rFonts w:eastAsia="Yu Mincho"/>
          <w:lang w:val="en-US" w:eastAsia="ja-JP"/>
        </w:rPr>
        <w:t xml:space="preserve"> </w:t>
      </w:r>
      <w:r w:rsidRPr="00447358">
        <w:rPr>
          <w:rFonts w:eastAsia="Yu Mincho"/>
          <w:lang w:val="en-US" w:eastAsia="ja-JP"/>
        </w:rPr>
        <w:t>Pages 156-166,</w:t>
      </w:r>
      <w:r>
        <w:rPr>
          <w:rFonts w:eastAsia="Yu Mincho"/>
          <w:lang w:val="en-US" w:eastAsia="ja-JP"/>
        </w:rPr>
        <w:t xml:space="preserve"> </w:t>
      </w:r>
      <w:r w:rsidRPr="00447358">
        <w:rPr>
          <w:rFonts w:eastAsia="Yu Mincho"/>
          <w:lang w:val="en-US" w:eastAsia="ja-JP"/>
        </w:rPr>
        <w:t>https://doi.org/10.1016/j.actaastro.2021.06.023.</w:t>
      </w:r>
    </w:p>
    <w:p w14:paraId="5A7EDDAF" w14:textId="496BD541" w:rsidR="00C02679" w:rsidRDefault="00C02679" w:rsidP="00925EC7">
      <w:pPr>
        <w:keepLines/>
        <w:overflowPunct w:val="0"/>
        <w:autoSpaceDE w:val="0"/>
        <w:autoSpaceDN w:val="0"/>
        <w:adjustRightInd w:val="0"/>
        <w:ind w:left="1560" w:hanging="1418"/>
        <w:rPr>
          <w:rFonts w:eastAsia="Yu Mincho"/>
          <w:lang w:val="en-US" w:eastAsia="ja-JP"/>
        </w:rPr>
      </w:pPr>
      <w:r>
        <w:rPr>
          <w:rFonts w:eastAsia="Yu Mincho"/>
          <w:lang w:val="en-US" w:eastAsia="ja-JP"/>
        </w:rPr>
        <w:t>[X</w:t>
      </w:r>
      <w:r w:rsidR="00FE67CB">
        <w:rPr>
          <w:rFonts w:eastAsia="Yu Mincho"/>
          <w:lang w:val="en-US" w:eastAsia="ja-JP"/>
        </w:rPr>
        <w:t>9</w:t>
      </w:r>
      <w:r>
        <w:rPr>
          <w:rFonts w:eastAsia="Yu Mincho"/>
          <w:lang w:val="en-US" w:eastAsia="ja-JP"/>
        </w:rPr>
        <w:t>]</w:t>
      </w:r>
      <w:r>
        <w:rPr>
          <w:rFonts w:eastAsia="Yu Mincho"/>
          <w:lang w:val="en-US" w:eastAsia="ja-JP"/>
        </w:rPr>
        <w:tab/>
        <w:t xml:space="preserve"> </w:t>
      </w:r>
      <w:r w:rsidRPr="00C02679">
        <w:rPr>
          <w:rFonts w:eastAsia="Yu Mincho"/>
          <w:lang w:val="en-US" w:eastAsia="ja-JP"/>
        </w:rPr>
        <w:t>H. Dong and O. B. Akan, "</w:t>
      </w:r>
      <w:proofErr w:type="spellStart"/>
      <w:r w:rsidRPr="00C02679">
        <w:rPr>
          <w:rFonts w:eastAsia="Yu Mincho"/>
          <w:lang w:val="en-US" w:eastAsia="ja-JP"/>
        </w:rPr>
        <w:t>DebriSense</w:t>
      </w:r>
      <w:proofErr w:type="spellEnd"/>
      <w:r w:rsidRPr="00C02679">
        <w:rPr>
          <w:rFonts w:eastAsia="Yu Mincho"/>
          <w:lang w:val="en-US" w:eastAsia="ja-JP"/>
        </w:rPr>
        <w:t>: THz-based Integrated Sensing and Communications (ISAC) for Debris Detection and Classification in the Internet of Space (</w:t>
      </w:r>
      <w:proofErr w:type="spellStart"/>
      <w:r w:rsidRPr="00C02679">
        <w:rPr>
          <w:rFonts w:eastAsia="Yu Mincho"/>
          <w:lang w:val="en-US" w:eastAsia="ja-JP"/>
        </w:rPr>
        <w:t>IoS</w:t>
      </w:r>
      <w:proofErr w:type="spellEnd"/>
      <w:r w:rsidRPr="00C02679">
        <w:rPr>
          <w:rFonts w:eastAsia="Yu Mincho"/>
          <w:lang w:val="en-US" w:eastAsia="ja-JP"/>
        </w:rPr>
        <w:t xml:space="preserve">)," in IEEE Transactions on Wireless Communications, </w:t>
      </w:r>
      <w:proofErr w:type="spellStart"/>
      <w:r w:rsidRPr="00C02679">
        <w:rPr>
          <w:rFonts w:eastAsia="Yu Mincho"/>
          <w:lang w:val="en-US" w:eastAsia="ja-JP"/>
        </w:rPr>
        <w:t>doi</w:t>
      </w:r>
      <w:proofErr w:type="spellEnd"/>
      <w:r w:rsidRPr="00C02679">
        <w:rPr>
          <w:rFonts w:eastAsia="Yu Mincho"/>
          <w:lang w:val="en-US" w:eastAsia="ja-JP"/>
        </w:rPr>
        <w:t>: 10.1109/TWC.2025.3572276</w:t>
      </w:r>
    </w:p>
    <w:p w14:paraId="54BD1BE1" w14:textId="0AA0F765"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p w14:paraId="40533521" w14:textId="5874DF14" w:rsidR="006E578D" w:rsidRPr="002F3283" w:rsidRDefault="006E578D">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Pr>
          <w:rFonts w:ascii="Arial" w:hAnsi="Arial" w:cs="Arial"/>
          <w:noProof/>
          <w:color w:val="0000FF"/>
          <w:sz w:val="28"/>
          <w:szCs w:val="28"/>
          <w:lang w:val="en-US"/>
        </w:rPr>
        <w:t>All New Text</w:t>
      </w:r>
    </w:p>
    <w:bookmarkEnd w:id="1"/>
    <w:p w14:paraId="0F1FF294" w14:textId="1D4E04DB" w:rsidR="002D3C21" w:rsidRDefault="002D3C21" w:rsidP="002D3C21">
      <w:pPr>
        <w:pStyle w:val="Heading2"/>
      </w:pPr>
      <w:r>
        <w:t>7.x</w:t>
      </w:r>
      <w:r>
        <w:tab/>
        <w:t>Use case on</w:t>
      </w:r>
      <w:r w:rsidR="00004141">
        <w:t xml:space="preserve"> </w:t>
      </w:r>
      <w:r w:rsidR="00400CA3">
        <w:t>Satellite based s</w:t>
      </w:r>
      <w:r w:rsidR="00004141">
        <w:t xml:space="preserve">ensing of </w:t>
      </w:r>
      <w:r w:rsidR="00963E8A">
        <w:t>space</w:t>
      </w:r>
      <w:r w:rsidR="00004141">
        <w:t xml:space="preserve"> </w:t>
      </w:r>
      <w:r w:rsidR="00400CA3">
        <w:t>objects</w:t>
      </w:r>
      <w:r>
        <w:t xml:space="preserve"> </w:t>
      </w:r>
    </w:p>
    <w:p w14:paraId="57A9D1FC" w14:textId="0D5B308F" w:rsidR="002D3C21" w:rsidRPr="003C295D" w:rsidRDefault="002D3C21" w:rsidP="002D3C21">
      <w:pPr>
        <w:pStyle w:val="Heading3"/>
        <w:rPr>
          <w:lang w:val="en-US"/>
        </w:rPr>
      </w:pPr>
      <w:r w:rsidRPr="00004141">
        <w:rPr>
          <w:lang w:val="en-US"/>
        </w:rPr>
        <w:t>7.x</w:t>
      </w:r>
      <w:r w:rsidRPr="003C295D">
        <w:rPr>
          <w:lang w:val="en-US"/>
        </w:rPr>
        <w:t>.1</w:t>
      </w:r>
      <w:r w:rsidRPr="003C295D">
        <w:rPr>
          <w:lang w:val="en-US"/>
        </w:rPr>
        <w:tab/>
        <w:t>Description</w:t>
      </w:r>
    </w:p>
    <w:p w14:paraId="5E5F795C" w14:textId="49998A33" w:rsidR="00963E8A" w:rsidRDefault="00544F0B" w:rsidP="00963E8A">
      <w:pPr>
        <w:rPr>
          <w:lang w:val="en-US"/>
        </w:rPr>
      </w:pPr>
      <w:r>
        <w:rPr>
          <w:lang w:val="en-US"/>
        </w:rPr>
        <w:t>Minimization of the effects created by</w:t>
      </w:r>
      <w:r w:rsidR="00225606">
        <w:rPr>
          <w:lang w:val="en-US"/>
        </w:rPr>
        <w:t xml:space="preserve"> s</w:t>
      </w:r>
      <w:r w:rsidR="00963E8A">
        <w:rPr>
          <w:lang w:val="en-US"/>
        </w:rPr>
        <w:t xml:space="preserve">pace debris </w:t>
      </w:r>
      <w:r>
        <w:rPr>
          <w:lang w:val="en-US"/>
        </w:rPr>
        <w:t>as well as reduction thereof are</w:t>
      </w:r>
      <w:r w:rsidR="00963E8A">
        <w:rPr>
          <w:lang w:val="en-US"/>
        </w:rPr>
        <w:t xml:space="preserve"> critical </w:t>
      </w:r>
      <w:r w:rsidR="00225606">
        <w:rPr>
          <w:lang w:val="en-US"/>
        </w:rPr>
        <w:t>aspect</w:t>
      </w:r>
      <w:r>
        <w:rPr>
          <w:lang w:val="en-US"/>
        </w:rPr>
        <w:t>s</w:t>
      </w:r>
      <w:r w:rsidR="00963E8A">
        <w:rPr>
          <w:lang w:val="en-US"/>
        </w:rPr>
        <w:t xml:space="preserve"> </w:t>
      </w:r>
      <w:r w:rsidR="00225606">
        <w:rPr>
          <w:lang w:val="en-US"/>
        </w:rPr>
        <w:t>in achieving</w:t>
      </w:r>
      <w:r w:rsidR="00963E8A">
        <w:rPr>
          <w:lang w:val="en-US"/>
        </w:rPr>
        <w:t xml:space="preserve"> sustainability of the space economy and also for </w:t>
      </w:r>
      <w:r w:rsidR="00225606">
        <w:rPr>
          <w:lang w:val="en-US"/>
        </w:rPr>
        <w:t xml:space="preserve">deployment and operation of </w:t>
      </w:r>
      <w:r w:rsidR="00400CA3">
        <w:rPr>
          <w:lang w:val="en-US"/>
        </w:rPr>
        <w:t>satellite access networks.</w:t>
      </w:r>
      <w:r w:rsidR="00963E8A">
        <w:rPr>
          <w:lang w:val="en-US"/>
        </w:rPr>
        <w:t xml:space="preserve">. </w:t>
      </w:r>
      <w:r w:rsidR="00400CA3">
        <w:rPr>
          <w:lang w:val="en-US"/>
        </w:rPr>
        <w:t>Satellite</w:t>
      </w:r>
      <w:r w:rsidR="00661AD2">
        <w:rPr>
          <w:lang w:val="en-US"/>
        </w:rPr>
        <w:t xml:space="preserve"> based </w:t>
      </w:r>
      <w:r w:rsidR="00963E8A">
        <w:rPr>
          <w:lang w:val="en-US"/>
        </w:rPr>
        <w:t xml:space="preserve">Integrated Sensing and Communication </w:t>
      </w:r>
      <w:r w:rsidR="00225606">
        <w:rPr>
          <w:lang w:val="en-US"/>
        </w:rPr>
        <w:t>(</w:t>
      </w:r>
      <w:r w:rsidR="00400CA3">
        <w:rPr>
          <w:lang w:val="en-US"/>
        </w:rPr>
        <w:t>SAT</w:t>
      </w:r>
      <w:r w:rsidR="00661AD2">
        <w:rPr>
          <w:lang w:val="en-US"/>
        </w:rPr>
        <w:t xml:space="preserve"> </w:t>
      </w:r>
      <w:r w:rsidR="00225606">
        <w:rPr>
          <w:lang w:val="en-US"/>
        </w:rPr>
        <w:t xml:space="preserve">ISAC) </w:t>
      </w:r>
      <w:r w:rsidR="00661AD2">
        <w:rPr>
          <w:lang w:val="en-US"/>
        </w:rPr>
        <w:t>as described in</w:t>
      </w:r>
      <w:r w:rsidR="009C1280">
        <w:rPr>
          <w:lang w:val="en-US"/>
        </w:rPr>
        <w:t xml:space="preserve"> [X1, X2</w:t>
      </w:r>
      <w:r w:rsidR="00925EC7">
        <w:rPr>
          <w:lang w:val="en-US"/>
        </w:rPr>
        <w:t>, X3, X4, X5</w:t>
      </w:r>
      <w:r w:rsidR="009C1280">
        <w:rPr>
          <w:lang w:val="en-US"/>
        </w:rPr>
        <w:t>]</w:t>
      </w:r>
      <w:r w:rsidR="00963E8A">
        <w:rPr>
          <w:lang w:val="en-US"/>
        </w:rPr>
        <w:t xml:space="preserve"> has the potential to detect and track space </w:t>
      </w:r>
      <w:r w:rsidR="00400CA3">
        <w:rPr>
          <w:lang w:val="en-US"/>
        </w:rPr>
        <w:t>objects (e.g.</w:t>
      </w:r>
      <w:r w:rsidR="005B7D2F">
        <w:rPr>
          <w:lang w:val="en-US"/>
        </w:rPr>
        <w:t>,</w:t>
      </w:r>
      <w:r w:rsidR="00400CA3">
        <w:rPr>
          <w:lang w:val="en-US"/>
        </w:rPr>
        <w:t xml:space="preserve"> space debris)</w:t>
      </w:r>
      <w:r w:rsidR="00963E8A">
        <w:rPr>
          <w:lang w:val="en-US"/>
        </w:rPr>
        <w:t xml:space="preserve"> to ensure the continued safe operation of all space assets</w:t>
      </w:r>
      <w:r w:rsidR="00FE67CB">
        <w:rPr>
          <w:lang w:val="en-US"/>
        </w:rPr>
        <w:t xml:space="preserve"> [X6]</w:t>
      </w:r>
      <w:r w:rsidR="00963E8A">
        <w:rPr>
          <w:lang w:val="en-US"/>
        </w:rPr>
        <w:t>.</w:t>
      </w:r>
      <w:r w:rsidR="00AF3816">
        <w:rPr>
          <w:lang w:val="en-US"/>
        </w:rPr>
        <w:t xml:space="preserve"> Exploitation of </w:t>
      </w:r>
      <w:r w:rsidR="00400CA3">
        <w:rPr>
          <w:lang w:val="en-US"/>
        </w:rPr>
        <w:t xml:space="preserve">satellite </w:t>
      </w:r>
      <w:r w:rsidR="00AF3816">
        <w:rPr>
          <w:lang w:val="en-US"/>
        </w:rPr>
        <w:t xml:space="preserve">signals for </w:t>
      </w:r>
      <w:r w:rsidR="005B7D2F">
        <w:rPr>
          <w:lang w:val="en-US"/>
        </w:rPr>
        <w:t>object/</w:t>
      </w:r>
      <w:r w:rsidR="00AF3816">
        <w:rPr>
          <w:lang w:val="en-US"/>
        </w:rPr>
        <w:t xml:space="preserve">debris detection is essential to prevent destruction/damage </w:t>
      </w:r>
      <w:r w:rsidR="00C27C52">
        <w:rPr>
          <w:lang w:val="en-US"/>
        </w:rPr>
        <w:t>of</w:t>
      </w:r>
      <w:r w:rsidR="00AF3816">
        <w:rPr>
          <w:lang w:val="en-US"/>
        </w:rPr>
        <w:t xml:space="preserve"> satellites and the corresponding </w:t>
      </w:r>
      <w:r w:rsidR="00C27C52">
        <w:rPr>
          <w:lang w:val="en-US"/>
        </w:rPr>
        <w:t xml:space="preserve">negative </w:t>
      </w:r>
      <w:r w:rsidR="00AF3816">
        <w:rPr>
          <w:lang w:val="en-US"/>
        </w:rPr>
        <w:t>effect</w:t>
      </w:r>
      <w:r w:rsidR="00C27C52">
        <w:rPr>
          <w:lang w:val="en-US"/>
        </w:rPr>
        <w:t>s</w:t>
      </w:r>
      <w:r w:rsidR="00AF3816">
        <w:rPr>
          <w:lang w:val="en-US"/>
        </w:rPr>
        <w:t xml:space="preserve"> </w:t>
      </w:r>
      <w:r w:rsidR="00C27C52">
        <w:rPr>
          <w:lang w:val="en-US"/>
        </w:rPr>
        <w:t xml:space="preserve">on the </w:t>
      </w:r>
      <w:r w:rsidR="00AF3816">
        <w:rPr>
          <w:lang w:val="en-US"/>
        </w:rPr>
        <w:t>operation of non-terrestrial networks.</w:t>
      </w:r>
      <w:r w:rsidR="00D905CD">
        <w:rPr>
          <w:lang w:val="en-US"/>
        </w:rPr>
        <w:t xml:space="preserve"> </w:t>
      </w:r>
    </w:p>
    <w:p w14:paraId="0BB7770C" w14:textId="6459C510" w:rsidR="00963E8A" w:rsidRPr="00963E8A" w:rsidRDefault="00963E8A" w:rsidP="00C53D84">
      <w:pPr>
        <w:rPr>
          <w:lang w:val="en-US"/>
        </w:rPr>
      </w:pPr>
      <w:r>
        <w:rPr>
          <w:lang w:val="en-US"/>
        </w:rPr>
        <w:t xml:space="preserve">Monitoring </w:t>
      </w:r>
      <w:r w:rsidR="00C27C52">
        <w:rPr>
          <w:lang w:val="en-US"/>
        </w:rPr>
        <w:t xml:space="preserve">satellite </w:t>
      </w:r>
      <w:r w:rsidR="001A4EF4">
        <w:rPr>
          <w:lang w:val="en-US"/>
        </w:rPr>
        <w:t xml:space="preserve">downlink </w:t>
      </w:r>
      <w:r w:rsidR="000159F2">
        <w:rPr>
          <w:lang w:val="en-US"/>
        </w:rPr>
        <w:t xml:space="preserve">channels </w:t>
      </w:r>
      <w:r w:rsidR="00661AD2">
        <w:rPr>
          <w:lang w:val="en-US"/>
        </w:rPr>
        <w:t>(from satellite to</w:t>
      </w:r>
      <w:r w:rsidR="00D9464C">
        <w:rPr>
          <w:lang w:val="en-US"/>
        </w:rPr>
        <w:t>wards</w:t>
      </w:r>
      <w:r w:rsidR="00661AD2">
        <w:rPr>
          <w:lang w:val="en-US"/>
        </w:rPr>
        <w:t xml:space="preserve"> the end users)</w:t>
      </w:r>
      <w:r>
        <w:rPr>
          <w:lang w:val="en-US"/>
        </w:rPr>
        <w:t xml:space="preserve"> for spurious reflections </w:t>
      </w:r>
      <w:r w:rsidR="000159F2">
        <w:rPr>
          <w:lang w:val="en-US"/>
        </w:rPr>
        <w:t xml:space="preserve">or disturbances </w:t>
      </w:r>
      <w:r w:rsidR="00661AD2">
        <w:rPr>
          <w:lang w:val="en-US"/>
        </w:rPr>
        <w:t xml:space="preserve">represents the basis of </w:t>
      </w:r>
      <w:r w:rsidR="00C27C52">
        <w:rPr>
          <w:lang w:val="en-US"/>
        </w:rPr>
        <w:t>SAT</w:t>
      </w:r>
      <w:r w:rsidR="00661AD2">
        <w:rPr>
          <w:lang w:val="en-US"/>
        </w:rPr>
        <w:t xml:space="preserve"> ISAC</w:t>
      </w:r>
      <w:r w:rsidR="000159F2">
        <w:rPr>
          <w:lang w:val="en-US"/>
        </w:rPr>
        <w:t>.</w:t>
      </w:r>
      <w:r>
        <w:rPr>
          <w:lang w:val="en-US"/>
        </w:rPr>
        <w:t xml:space="preserve"> </w:t>
      </w:r>
      <w:r w:rsidR="003747D6">
        <w:rPr>
          <w:lang w:val="en-US"/>
        </w:rPr>
        <w:t xml:space="preserve">This approach allows for detection of space </w:t>
      </w:r>
      <w:r w:rsidR="00C27C52">
        <w:rPr>
          <w:lang w:val="en-US"/>
        </w:rPr>
        <w:t xml:space="preserve">objects </w:t>
      </w:r>
      <w:r w:rsidR="003747D6">
        <w:rPr>
          <w:lang w:val="en-US"/>
        </w:rPr>
        <w:t>in t</w:t>
      </w:r>
      <w:r w:rsidR="00661AD2">
        <w:rPr>
          <w:lang w:val="en-US"/>
        </w:rPr>
        <w:t>he area below the satellite</w:t>
      </w:r>
      <w:r w:rsidR="00C27C52">
        <w:rPr>
          <w:lang w:val="en-US"/>
        </w:rPr>
        <w:t>s.</w:t>
      </w:r>
      <w:r w:rsidR="003747D6">
        <w:rPr>
          <w:lang w:val="en-US"/>
        </w:rPr>
        <w:t xml:space="preserve">. Accordingly, </w:t>
      </w:r>
      <w:r w:rsidR="00C27C52">
        <w:rPr>
          <w:lang w:val="en-US"/>
        </w:rPr>
        <w:t>SAT</w:t>
      </w:r>
      <w:r w:rsidR="00D9464C">
        <w:rPr>
          <w:lang w:val="en-US"/>
        </w:rPr>
        <w:t xml:space="preserve"> ISAC for space </w:t>
      </w:r>
      <w:r w:rsidR="00C27C52">
        <w:rPr>
          <w:lang w:val="en-US"/>
        </w:rPr>
        <w:t>object</w:t>
      </w:r>
      <w:r w:rsidR="00D9464C">
        <w:rPr>
          <w:lang w:val="en-US"/>
        </w:rPr>
        <w:t xml:space="preserve"> detection is applicable for all orbital altitudes, i.e., LEO, MEO and GEO where  </w:t>
      </w:r>
      <w:r w:rsidR="00373362">
        <w:rPr>
          <w:lang w:val="en-US"/>
        </w:rPr>
        <w:t xml:space="preserve">satellite </w:t>
      </w:r>
      <w:r w:rsidR="00D9464C">
        <w:rPr>
          <w:lang w:val="en-US"/>
        </w:rPr>
        <w:t xml:space="preserve">signal exists </w:t>
      </w:r>
      <w:r w:rsidR="00FE67CB">
        <w:rPr>
          <w:lang w:val="en-US"/>
        </w:rPr>
        <w:t>with the detection range (few up to tens of kilometers [X6]</w:t>
      </w:r>
      <w:r w:rsidR="00DD385B">
        <w:rPr>
          <w:lang w:val="en-US"/>
        </w:rPr>
        <w:t>)</w:t>
      </w:r>
      <w:r w:rsidR="00FE67CB">
        <w:rPr>
          <w:lang w:val="en-US"/>
        </w:rPr>
        <w:t xml:space="preserve"> </w:t>
      </w:r>
      <w:r w:rsidR="00373362">
        <w:rPr>
          <w:lang w:val="en-US"/>
        </w:rPr>
        <w:t xml:space="preserve">for various sensing approaches e.g., solely signal originating from satellites and/or using </w:t>
      </w:r>
      <w:r w:rsidR="00DD385B">
        <w:rPr>
          <w:lang w:val="en-US"/>
        </w:rPr>
        <w:t xml:space="preserve"> signals between a ground station and the satellite</w:t>
      </w:r>
      <w:r w:rsidR="00373362">
        <w:rPr>
          <w:lang w:val="en-US"/>
        </w:rPr>
        <w:t>s</w:t>
      </w:r>
      <w:r w:rsidR="00DD385B">
        <w:rPr>
          <w:lang w:val="en-US"/>
        </w:rPr>
        <w:t xml:space="preserve">. Depending on the </w:t>
      </w:r>
      <w:r w:rsidR="00373362">
        <w:rPr>
          <w:lang w:val="en-US"/>
        </w:rPr>
        <w:t>approach</w:t>
      </w:r>
      <w:r w:rsidR="00DD385B">
        <w:rPr>
          <w:lang w:val="en-US"/>
        </w:rPr>
        <w:t>(</w:t>
      </w:r>
      <w:r w:rsidR="00373362">
        <w:rPr>
          <w:lang w:val="en-US"/>
        </w:rPr>
        <w:t xml:space="preserve">i.e., signals </w:t>
      </w:r>
      <w:r w:rsidR="00DD385B">
        <w:rPr>
          <w:lang w:val="en-US"/>
        </w:rPr>
        <w:t xml:space="preserve">originating from satellite and/or ground station) the sensing can exploit monostatic or bistatic passive radar principles. </w:t>
      </w:r>
      <w:r w:rsidR="00FE67CB">
        <w:rPr>
          <w:lang w:val="en-US"/>
        </w:rPr>
        <w:t>An optimized ISAC approaches that focuses to achieve a satisfactory trade-off between space debris sensing</w:t>
      </w:r>
      <w:r w:rsidR="001A4EF4">
        <w:rPr>
          <w:lang w:val="en-US"/>
        </w:rPr>
        <w:t xml:space="preserve"> </w:t>
      </w:r>
      <w:r w:rsidR="00FE67CB">
        <w:rPr>
          <w:lang w:val="en-US"/>
        </w:rPr>
        <w:t>and communications is proposed in [X7]</w:t>
      </w:r>
      <w:r w:rsidR="00DD385B">
        <w:rPr>
          <w:lang w:val="en-US"/>
        </w:rPr>
        <w:t>.</w:t>
      </w:r>
    </w:p>
    <w:p w14:paraId="185EC3FB" w14:textId="1B3ECA56" w:rsidR="00963E8A" w:rsidRPr="00963E8A" w:rsidRDefault="00963E8A" w:rsidP="00963E8A">
      <w:pPr>
        <w:rPr>
          <w:lang w:val="en-US"/>
        </w:rPr>
      </w:pPr>
      <w:r w:rsidRPr="00963E8A">
        <w:rPr>
          <w:lang w:val="en-US"/>
        </w:rPr>
        <w:t xml:space="preserve">Regarding tracking of the detected object, it is critical to have on-board intelligence for </w:t>
      </w:r>
      <w:r w:rsidR="00C53D84">
        <w:rPr>
          <w:lang w:val="en-US"/>
        </w:rPr>
        <w:t xml:space="preserve">signal </w:t>
      </w:r>
      <w:r w:rsidRPr="00963E8A">
        <w:rPr>
          <w:lang w:val="en-US"/>
        </w:rPr>
        <w:t xml:space="preserve">processing and detection of target. Depending on detailed measurement scheme, parameters of target movement such as velocity and flight direction should be estimated and shared with a </w:t>
      </w:r>
      <w:r w:rsidR="008F4B56">
        <w:rPr>
          <w:lang w:val="en-US"/>
        </w:rPr>
        <w:t xml:space="preserve">satellite </w:t>
      </w:r>
      <w:r w:rsidRPr="00963E8A">
        <w:rPr>
          <w:lang w:val="en-US"/>
        </w:rPr>
        <w:t xml:space="preserve">following </w:t>
      </w:r>
      <w:r w:rsidR="008F4B56">
        <w:rPr>
          <w:lang w:val="en-US"/>
        </w:rPr>
        <w:t>in the same NGSO orbit</w:t>
      </w:r>
      <w:r w:rsidR="008F4B56" w:rsidRPr="00963E8A">
        <w:rPr>
          <w:lang w:val="en-US"/>
        </w:rPr>
        <w:t xml:space="preserve"> </w:t>
      </w:r>
      <w:r w:rsidRPr="00963E8A">
        <w:rPr>
          <w:lang w:val="en-US"/>
        </w:rPr>
        <w:t xml:space="preserve">for tracking. Therefore, such use case will require high-speed processing and on-board intelligence </w:t>
      </w:r>
      <w:r w:rsidR="00DD385B">
        <w:rPr>
          <w:lang w:val="en-US"/>
        </w:rPr>
        <w:t xml:space="preserve">possibly exploiting </w:t>
      </w:r>
      <w:r w:rsidRPr="00963E8A">
        <w:rPr>
          <w:lang w:val="en-US"/>
        </w:rPr>
        <w:t>AI machine learning.</w:t>
      </w:r>
      <w:r w:rsidR="002B732D" w:rsidRPr="00963E8A">
        <w:rPr>
          <w:lang w:val="en-US"/>
        </w:rPr>
        <w:t xml:space="preserve"> </w:t>
      </w:r>
      <w:r w:rsidR="002B732D" w:rsidRPr="002B732D">
        <w:rPr>
          <w:lang w:val="en-US"/>
        </w:rPr>
        <w:t xml:space="preserve">In line with this, to support space </w:t>
      </w:r>
      <w:r w:rsidR="005B7D2F">
        <w:rPr>
          <w:lang w:val="en-US"/>
        </w:rPr>
        <w:t>object</w:t>
      </w:r>
      <w:r w:rsidR="002B732D" w:rsidRPr="002B732D">
        <w:rPr>
          <w:lang w:val="en-US"/>
        </w:rPr>
        <w:t xml:space="preserve"> sensing, 6G </w:t>
      </w:r>
      <w:r w:rsidR="002B732D">
        <w:rPr>
          <w:lang w:val="en-US"/>
        </w:rPr>
        <w:t xml:space="preserve">system </w:t>
      </w:r>
      <w:r w:rsidR="002B732D" w:rsidRPr="002B732D">
        <w:rPr>
          <w:lang w:val="en-US"/>
        </w:rPr>
        <w:t xml:space="preserve">should support: satellite onboard data collection, satellite onboard computing and data fusion (as proposed in [X8]). Keeping sensing and data processing in space allows endangered satellites to react promptly (e.g., slightly adapt their paths) in avoiding the sensed space </w:t>
      </w:r>
      <w:r w:rsidR="005B7D2F">
        <w:rPr>
          <w:lang w:val="en-US"/>
        </w:rPr>
        <w:t>objects</w:t>
      </w:r>
      <w:r w:rsidR="002B732D" w:rsidRPr="002B732D">
        <w:rPr>
          <w:lang w:val="en-US"/>
        </w:rPr>
        <w:t>.</w:t>
      </w:r>
      <w:r w:rsidR="002B732D">
        <w:rPr>
          <w:lang w:val="en-US"/>
        </w:rPr>
        <w:t xml:space="preserve"> Us</w:t>
      </w:r>
      <w:r w:rsidR="007056BB">
        <w:rPr>
          <w:lang w:val="en-US"/>
        </w:rPr>
        <w:t>ing</w:t>
      </w:r>
      <w:r w:rsidR="002B732D">
        <w:rPr>
          <w:lang w:val="en-US"/>
        </w:rPr>
        <w:t xml:space="preserve"> different carrier frequencies and bandwidths for non-terrestrial network communications</w:t>
      </w:r>
      <w:r w:rsidR="007056BB">
        <w:rPr>
          <w:lang w:val="en-US"/>
        </w:rPr>
        <w:t xml:space="preserve"> will enable increased precision of the space </w:t>
      </w:r>
      <w:r w:rsidR="005B7D2F">
        <w:rPr>
          <w:lang w:val="en-US"/>
        </w:rPr>
        <w:t>object</w:t>
      </w:r>
      <w:r w:rsidR="007056BB">
        <w:rPr>
          <w:lang w:val="en-US"/>
        </w:rPr>
        <w:t xml:space="preserve"> sensing from the perspective of the range of sensing (using lower frequencies) and its resolution (broader spectral bandwidths). Mobility of the satellites used for sensing can be compensated for, based on the known predetermined </w:t>
      </w:r>
      <w:r w:rsidR="007056BB">
        <w:rPr>
          <w:lang w:val="en-US"/>
        </w:rPr>
        <w:lastRenderedPageBreak/>
        <w:t>ephemeris. The collected sensed data might be used by the end users in building a digital twin of the objects in the space. Feeder links should be designed</w:t>
      </w:r>
      <w:r w:rsidR="00373362">
        <w:rPr>
          <w:lang w:val="en-US"/>
        </w:rPr>
        <w:t>/dimensioned</w:t>
      </w:r>
      <w:r w:rsidR="007056BB">
        <w:rPr>
          <w:lang w:val="en-US"/>
        </w:rPr>
        <w:t xml:space="preserve"> in such a way to support (transfer of the sensed/processed data) towards a data center on the ground.     </w:t>
      </w:r>
      <w:r w:rsidR="002B732D">
        <w:rPr>
          <w:lang w:val="en-US"/>
        </w:rPr>
        <w:t xml:space="preserve"> </w:t>
      </w:r>
    </w:p>
    <w:p w14:paraId="62C5419B" w14:textId="31A50985" w:rsidR="00C53D84" w:rsidRPr="007B5CF4" w:rsidRDefault="00C53D84" w:rsidP="00C53D84">
      <w:pPr>
        <w:rPr>
          <w:lang w:val="en-US"/>
        </w:rPr>
      </w:pPr>
      <w:r w:rsidRPr="00963E8A">
        <w:rPr>
          <w:lang w:val="en-US"/>
        </w:rPr>
        <w:t xml:space="preserve">Estimation of </w:t>
      </w:r>
      <w:r w:rsidR="005B7D2F">
        <w:rPr>
          <w:lang w:val="en-US"/>
        </w:rPr>
        <w:t>space object</w:t>
      </w:r>
      <w:r w:rsidRPr="00963E8A">
        <w:rPr>
          <w:lang w:val="en-US"/>
        </w:rPr>
        <w:t xml:space="preserve"> position in orbit can be improved by involving multiple satellites in LEO, e.g., </w:t>
      </w:r>
      <w:r w:rsidR="005428EB">
        <w:rPr>
          <w:lang w:val="en-US"/>
        </w:rPr>
        <w:t xml:space="preserve">through </w:t>
      </w:r>
      <w:r w:rsidRPr="00963E8A">
        <w:rPr>
          <w:lang w:val="en-US"/>
        </w:rPr>
        <w:t>triangulation measurement</w:t>
      </w:r>
      <w:r w:rsidR="005428EB">
        <w:rPr>
          <w:lang w:val="en-US"/>
        </w:rPr>
        <w:t>s</w:t>
      </w:r>
      <w:r w:rsidRPr="00963E8A">
        <w:rPr>
          <w:lang w:val="en-US"/>
        </w:rPr>
        <w:t xml:space="preserve">. Use of high frequency signal source like Ka-band </w:t>
      </w:r>
      <w:r w:rsidR="001A4EF4">
        <w:rPr>
          <w:lang w:val="en-US"/>
        </w:rPr>
        <w:t>is necessary</w:t>
      </w:r>
      <w:r w:rsidRPr="00963E8A">
        <w:rPr>
          <w:lang w:val="en-US"/>
        </w:rPr>
        <w:t xml:space="preserve"> for the detection of small </w:t>
      </w:r>
      <w:r w:rsidR="005B7D2F">
        <w:rPr>
          <w:lang w:val="en-US"/>
        </w:rPr>
        <w:t>objects</w:t>
      </w:r>
      <w:r w:rsidRPr="00963E8A">
        <w:rPr>
          <w:lang w:val="en-US"/>
        </w:rPr>
        <w:t xml:space="preserve"> (&lt; 5cm)</w:t>
      </w:r>
      <w:r w:rsidR="001A4EF4">
        <w:rPr>
          <w:lang w:val="en-US"/>
        </w:rPr>
        <w:t xml:space="preserve"> with better results, i.e. high probabilities of detection,  being achieved by even higher frequencies [X</w:t>
      </w:r>
      <w:r w:rsidR="00FE67CB">
        <w:rPr>
          <w:lang w:val="en-US"/>
        </w:rPr>
        <w:t>8</w:t>
      </w:r>
      <w:r w:rsidR="001A4EF4">
        <w:rPr>
          <w:lang w:val="en-US"/>
        </w:rPr>
        <w:t>] up into the THz-regime [X</w:t>
      </w:r>
      <w:r w:rsidR="00FE67CB">
        <w:rPr>
          <w:lang w:val="en-US"/>
        </w:rPr>
        <w:t>9</w:t>
      </w:r>
      <w:r w:rsidR="001A4EF4">
        <w:rPr>
          <w:lang w:val="en-US"/>
        </w:rPr>
        <w:t>]</w:t>
      </w:r>
      <w:r w:rsidR="007C787B">
        <w:rPr>
          <w:lang w:val="en-US"/>
        </w:rPr>
        <w:t>.</w:t>
      </w:r>
      <w:r w:rsidRPr="00963E8A">
        <w:rPr>
          <w:lang w:val="en-US"/>
        </w:rPr>
        <w:t xml:space="preserve"> </w:t>
      </w:r>
      <w:r w:rsidR="00F028E9">
        <w:rPr>
          <w:lang w:val="en-US"/>
        </w:rPr>
        <w:t xml:space="preserve">Besides, increased performance of space </w:t>
      </w:r>
      <w:r w:rsidR="005B7D2F">
        <w:rPr>
          <w:lang w:val="en-US"/>
        </w:rPr>
        <w:t>objects</w:t>
      </w:r>
      <w:r w:rsidR="00F028E9">
        <w:rPr>
          <w:lang w:val="en-US"/>
        </w:rPr>
        <w:t xml:space="preserve"> sensing is possible to achieve by combining </w:t>
      </w:r>
      <w:r w:rsidR="00373362">
        <w:rPr>
          <w:lang w:val="en-US"/>
        </w:rPr>
        <w:t>SAT</w:t>
      </w:r>
      <w:r w:rsidR="00F028E9">
        <w:rPr>
          <w:lang w:val="en-US"/>
        </w:rPr>
        <w:t xml:space="preserve"> ISAC with other sensing techniques (e.g., infrared radar, detection of electromagnetic signature of space debris, optical sensors). A combined sensing approach reduces the probability of missed detection and increases reliability and accuracy of the sensed data (e.g., position, velocity).</w:t>
      </w:r>
      <w:r w:rsidRPr="00963E8A">
        <w:rPr>
          <w:lang w:val="en-US"/>
        </w:rPr>
        <w:t xml:space="preserve"> </w:t>
      </w:r>
    </w:p>
    <w:p w14:paraId="233520B7" w14:textId="2D555F08" w:rsidR="002D3C21" w:rsidRPr="007B5CF4" w:rsidRDefault="002D3C21" w:rsidP="002D3C21">
      <w:pPr>
        <w:pStyle w:val="Heading3"/>
        <w:rPr>
          <w:lang w:val="en-US"/>
        </w:rPr>
      </w:pPr>
      <w:r w:rsidRPr="007B5CF4">
        <w:rPr>
          <w:lang w:val="en-US"/>
        </w:rPr>
        <w:t>7.x.2</w:t>
      </w:r>
      <w:r w:rsidRPr="007B5CF4">
        <w:rPr>
          <w:lang w:val="en-US"/>
        </w:rPr>
        <w:tab/>
        <w:t>Pre-conditions</w:t>
      </w:r>
    </w:p>
    <w:p w14:paraId="5DA0F5BB" w14:textId="593B735D" w:rsidR="002B24C2" w:rsidRDefault="002B24C2" w:rsidP="002B24C2">
      <w:pPr>
        <w:rPr>
          <w:lang w:eastAsia="zh-CN"/>
        </w:rPr>
      </w:pPr>
      <w:r>
        <w:rPr>
          <w:lang w:eastAsia="zh-CN"/>
        </w:rPr>
        <w:t xml:space="preserve">Satellite Network Operator </w:t>
      </w:r>
      <w:r w:rsidR="00467C3F">
        <w:rPr>
          <w:lang w:eastAsia="zh-CN"/>
        </w:rPr>
        <w:t>B (SNOB)</w:t>
      </w:r>
      <w:r>
        <w:rPr>
          <w:lang w:eastAsia="zh-CN"/>
        </w:rPr>
        <w:t xml:space="preserve"> constantly collects sensing data o</w:t>
      </w:r>
      <w:r w:rsidR="00C26A06">
        <w:rPr>
          <w:lang w:eastAsia="zh-CN"/>
        </w:rPr>
        <w:t>f</w:t>
      </w:r>
      <w:r>
        <w:rPr>
          <w:lang w:eastAsia="zh-CN"/>
        </w:rPr>
        <w:t xml:space="preserve"> space </w:t>
      </w:r>
      <w:r w:rsidR="00373362">
        <w:rPr>
          <w:lang w:eastAsia="zh-CN"/>
        </w:rPr>
        <w:t xml:space="preserve">objects (e.g., space </w:t>
      </w:r>
      <w:r>
        <w:rPr>
          <w:lang w:eastAsia="zh-CN"/>
        </w:rPr>
        <w:t>debris</w:t>
      </w:r>
      <w:r w:rsidR="00373362">
        <w:rPr>
          <w:lang w:eastAsia="zh-CN"/>
        </w:rPr>
        <w:t>)</w:t>
      </w:r>
      <w:r>
        <w:rPr>
          <w:lang w:eastAsia="zh-CN"/>
        </w:rPr>
        <w:t xml:space="preserve"> from its own </w:t>
      </w:r>
      <w:r w:rsidR="00373362">
        <w:rPr>
          <w:lang w:eastAsia="zh-CN"/>
        </w:rPr>
        <w:t>satellite</w:t>
      </w:r>
      <w:r>
        <w:rPr>
          <w:lang w:eastAsia="zh-CN"/>
        </w:rPr>
        <w:t xml:space="preserve"> assets and can possibly also use other satellites for bistatic monitoring.</w:t>
      </w:r>
    </w:p>
    <w:p w14:paraId="2426B7BC" w14:textId="2E559B48" w:rsidR="00C53D84" w:rsidRDefault="00467C3F" w:rsidP="00C53D84">
      <w:pPr>
        <w:rPr>
          <w:lang w:eastAsia="zh-CN"/>
        </w:rPr>
      </w:pPr>
      <w:r>
        <w:rPr>
          <w:lang w:eastAsia="zh-CN"/>
        </w:rPr>
        <w:t>SNOB</w:t>
      </w:r>
      <w:r w:rsidR="00C53D84">
        <w:rPr>
          <w:lang w:eastAsia="zh-CN"/>
        </w:rPr>
        <w:t xml:space="preserve"> </w:t>
      </w:r>
      <w:r w:rsidR="002B24C2">
        <w:rPr>
          <w:lang w:eastAsia="zh-CN"/>
        </w:rPr>
        <w:t xml:space="preserve">exploits </w:t>
      </w:r>
      <w:r>
        <w:rPr>
          <w:lang w:eastAsia="zh-CN"/>
        </w:rPr>
        <w:t>collected</w:t>
      </w:r>
      <w:r w:rsidR="002B24C2">
        <w:rPr>
          <w:lang w:eastAsia="zh-CN"/>
        </w:rPr>
        <w:t xml:space="preserve"> sensing data to </w:t>
      </w:r>
      <w:r w:rsidR="00C53D84">
        <w:rPr>
          <w:lang w:eastAsia="zh-CN"/>
        </w:rPr>
        <w:t>provide</w:t>
      </w:r>
      <w:r w:rsidR="002B24C2">
        <w:rPr>
          <w:lang w:eastAsia="zh-CN"/>
        </w:rPr>
        <w:t xml:space="preserve"> </w:t>
      </w:r>
      <w:r>
        <w:rPr>
          <w:lang w:eastAsia="zh-CN"/>
        </w:rPr>
        <w:t xml:space="preserve">6G </w:t>
      </w:r>
      <w:r w:rsidR="00C26A06">
        <w:rPr>
          <w:lang w:eastAsia="zh-CN"/>
        </w:rPr>
        <w:t>satellite</w:t>
      </w:r>
      <w:r>
        <w:rPr>
          <w:lang w:eastAsia="zh-CN"/>
        </w:rPr>
        <w:t xml:space="preserve"> based</w:t>
      </w:r>
      <w:r w:rsidR="00C53D84">
        <w:rPr>
          <w:lang w:eastAsia="zh-CN"/>
        </w:rPr>
        <w:t xml:space="preserve"> “smart space </w:t>
      </w:r>
      <w:r w:rsidR="00C26A06">
        <w:rPr>
          <w:lang w:eastAsia="zh-CN"/>
        </w:rPr>
        <w:t>object</w:t>
      </w:r>
      <w:r w:rsidR="00C53D84">
        <w:rPr>
          <w:lang w:eastAsia="zh-CN"/>
        </w:rPr>
        <w:t xml:space="preserve"> detection and tracking” </w:t>
      </w:r>
      <w:r w:rsidR="002B24C2">
        <w:rPr>
          <w:lang w:eastAsia="zh-CN"/>
        </w:rPr>
        <w:t xml:space="preserve">to </w:t>
      </w:r>
      <w:r>
        <w:rPr>
          <w:lang w:eastAsia="zh-CN"/>
        </w:rPr>
        <w:t xml:space="preserve">other </w:t>
      </w:r>
      <w:r w:rsidR="002B24C2">
        <w:rPr>
          <w:lang w:eastAsia="zh-CN"/>
        </w:rPr>
        <w:t>satellite operators</w:t>
      </w:r>
      <w:r>
        <w:rPr>
          <w:lang w:eastAsia="zh-CN"/>
        </w:rPr>
        <w:t>, service providers</w:t>
      </w:r>
      <w:r w:rsidR="002B24C2">
        <w:rPr>
          <w:lang w:eastAsia="zh-CN"/>
        </w:rPr>
        <w:t xml:space="preserve"> or authorities engaged in Space Traffic Surveillance and Management.</w:t>
      </w:r>
    </w:p>
    <w:p w14:paraId="0EEB1E13" w14:textId="56A7ABE7" w:rsidR="00C53D84" w:rsidRDefault="00C53D84" w:rsidP="00C53D84">
      <w:pPr>
        <w:rPr>
          <w:lang w:eastAsia="zh-CN"/>
        </w:rPr>
      </w:pPr>
      <w:r>
        <w:rPr>
          <w:lang w:eastAsia="zh-CN"/>
        </w:rPr>
        <w:t xml:space="preserve">Earth Observation </w:t>
      </w:r>
      <w:r w:rsidR="00467C3F">
        <w:rPr>
          <w:lang w:eastAsia="zh-CN"/>
        </w:rPr>
        <w:t>C</w:t>
      </w:r>
      <w:r>
        <w:rPr>
          <w:lang w:eastAsia="zh-CN"/>
        </w:rPr>
        <w:t xml:space="preserve">onstellation </w:t>
      </w:r>
      <w:r w:rsidR="00467C3F">
        <w:rPr>
          <w:lang w:eastAsia="zh-CN"/>
        </w:rPr>
        <w:t>O</w:t>
      </w:r>
      <w:r>
        <w:rPr>
          <w:lang w:eastAsia="zh-CN"/>
        </w:rPr>
        <w:t xml:space="preserve">perator </w:t>
      </w:r>
      <w:r w:rsidR="00467C3F">
        <w:rPr>
          <w:lang w:eastAsia="zh-CN"/>
        </w:rPr>
        <w:t>(EOCO)</w:t>
      </w:r>
      <w:r>
        <w:rPr>
          <w:lang w:eastAsia="zh-CN"/>
        </w:rPr>
        <w:t xml:space="preserve"> subscribes to smart space </w:t>
      </w:r>
      <w:r w:rsidR="005B7D2F">
        <w:rPr>
          <w:lang w:eastAsia="zh-CN"/>
        </w:rPr>
        <w:t xml:space="preserve">objects (e.g., space </w:t>
      </w:r>
      <w:r>
        <w:rPr>
          <w:lang w:eastAsia="zh-CN"/>
        </w:rPr>
        <w:t>debris</w:t>
      </w:r>
      <w:r w:rsidR="005B7D2F">
        <w:rPr>
          <w:lang w:eastAsia="zh-CN"/>
        </w:rPr>
        <w:t>)</w:t>
      </w:r>
      <w:r>
        <w:rPr>
          <w:lang w:eastAsia="zh-CN"/>
        </w:rPr>
        <w:t xml:space="preserve"> detection and tracking service </w:t>
      </w:r>
      <w:r w:rsidR="00467C3F">
        <w:rPr>
          <w:lang w:eastAsia="zh-CN"/>
        </w:rPr>
        <w:t>provided by SNOB</w:t>
      </w:r>
      <w:r>
        <w:rPr>
          <w:lang w:eastAsia="zh-CN"/>
        </w:rPr>
        <w:t>.</w:t>
      </w:r>
    </w:p>
    <w:p w14:paraId="6118C692" w14:textId="0530A452" w:rsidR="002D3C21" w:rsidRDefault="002D3C21" w:rsidP="002D3C21">
      <w:pPr>
        <w:pStyle w:val="Heading3"/>
        <w:rPr>
          <w:lang w:eastAsia="x-none"/>
        </w:rPr>
      </w:pPr>
      <w:r>
        <w:t>7.x.3</w:t>
      </w:r>
      <w:r>
        <w:tab/>
        <w:t>Service Flows</w:t>
      </w:r>
    </w:p>
    <w:p w14:paraId="4A6FCDEF" w14:textId="2532E210" w:rsidR="00C53D84" w:rsidRDefault="00C53D84" w:rsidP="00C53D84">
      <w:pPr>
        <w:pStyle w:val="B10"/>
        <w:numPr>
          <w:ilvl w:val="0"/>
          <w:numId w:val="25"/>
        </w:numPr>
        <w:rPr>
          <w:rFonts w:eastAsia="SimSun"/>
          <w:lang w:val="en-US" w:eastAsia="zh-CN"/>
        </w:rPr>
      </w:pPr>
      <w:r>
        <w:rPr>
          <w:rFonts w:eastAsia="SimSun"/>
          <w:lang w:val="en-US" w:eastAsia="zh-CN"/>
        </w:rPr>
        <w:t xml:space="preserve">Company </w:t>
      </w:r>
      <w:r w:rsidR="00467C3F">
        <w:rPr>
          <w:rFonts w:eastAsia="SimSun"/>
          <w:lang w:val="en-US" w:eastAsia="zh-CN"/>
        </w:rPr>
        <w:t>EOCO</w:t>
      </w:r>
      <w:r>
        <w:rPr>
          <w:rFonts w:eastAsia="SimSun" w:hint="eastAsia"/>
          <w:lang w:val="en-US" w:eastAsia="zh-CN"/>
        </w:rPr>
        <w:t xml:space="preserve"> </w:t>
      </w:r>
      <w:r>
        <w:rPr>
          <w:rFonts w:eastAsia="SimSun"/>
          <w:lang w:val="en-US" w:eastAsia="zh-CN"/>
        </w:rPr>
        <w:t>o</w:t>
      </w:r>
      <w:r>
        <w:rPr>
          <w:rFonts w:eastAsia="SimSun" w:hint="eastAsia"/>
          <w:lang w:val="en-US" w:eastAsia="zh-CN"/>
        </w:rPr>
        <w:t>perates a</w:t>
      </w:r>
      <w:r>
        <w:rPr>
          <w:rFonts w:eastAsia="SimSun"/>
          <w:lang w:val="en-US" w:eastAsia="zh-CN"/>
        </w:rPr>
        <w:t xml:space="preserve"> constellation of Earth observation satellites</w:t>
      </w:r>
      <w:r>
        <w:rPr>
          <w:rFonts w:eastAsia="SimSun" w:hint="eastAsia"/>
          <w:lang w:val="en-US" w:eastAsia="zh-CN"/>
        </w:rPr>
        <w:t>.</w:t>
      </w:r>
      <w:r w:rsidR="00467C3F">
        <w:rPr>
          <w:rFonts w:eastAsia="SimSun"/>
          <w:lang w:val="en-US" w:eastAsia="zh-CN"/>
        </w:rPr>
        <w:t xml:space="preserve"> EOCO possesses several satellites with </w:t>
      </w:r>
      <w:r w:rsidR="00CC5C73">
        <w:rPr>
          <w:rFonts w:eastAsia="SimSun"/>
          <w:lang w:val="en-US" w:eastAsia="zh-CN"/>
        </w:rPr>
        <w:t xml:space="preserve">hi-tech </w:t>
      </w:r>
      <w:r w:rsidR="00467C3F">
        <w:rPr>
          <w:rFonts w:eastAsia="SimSun"/>
          <w:lang w:val="en-US" w:eastAsia="zh-CN"/>
        </w:rPr>
        <w:t>equipment on-board</w:t>
      </w:r>
      <w:r w:rsidR="00CC5C73">
        <w:rPr>
          <w:rFonts w:eastAsia="SimSun"/>
          <w:lang w:val="en-US" w:eastAsia="zh-CN"/>
        </w:rPr>
        <w:t xml:space="preserve"> that is sensitive to kinetic impacts. To protect the assets EOCO satellites are equipped with thrust engines to avoid </w:t>
      </w:r>
      <w:r w:rsidR="005B7D2F">
        <w:rPr>
          <w:rFonts w:eastAsia="SimSun"/>
          <w:lang w:val="en-US" w:eastAsia="zh-CN"/>
        </w:rPr>
        <w:t xml:space="preserve">identified </w:t>
      </w:r>
      <w:r w:rsidR="00CC5C73">
        <w:rPr>
          <w:rFonts w:eastAsia="SimSun"/>
          <w:lang w:val="en-US" w:eastAsia="zh-CN"/>
        </w:rPr>
        <w:t xml:space="preserve">space </w:t>
      </w:r>
      <w:r w:rsidR="005B7D2F">
        <w:rPr>
          <w:rFonts w:eastAsia="SimSun"/>
          <w:lang w:val="en-US" w:eastAsia="zh-CN"/>
        </w:rPr>
        <w:t>objects</w:t>
      </w:r>
      <w:r w:rsidR="00CC5C73">
        <w:rPr>
          <w:rFonts w:eastAsia="SimSun"/>
          <w:lang w:val="en-US" w:eastAsia="zh-CN"/>
        </w:rPr>
        <w:t xml:space="preserve">.   </w:t>
      </w:r>
      <w:r>
        <w:rPr>
          <w:rFonts w:eastAsia="SimSun" w:hint="eastAsia"/>
          <w:lang w:val="en-US" w:eastAsia="zh-CN"/>
        </w:rPr>
        <w:t xml:space="preserve"> </w:t>
      </w:r>
    </w:p>
    <w:p w14:paraId="31807618" w14:textId="2C174F8A" w:rsidR="00C53D84" w:rsidRDefault="00CC5C73" w:rsidP="00C53D84">
      <w:pPr>
        <w:pStyle w:val="B10"/>
        <w:numPr>
          <w:ilvl w:val="0"/>
          <w:numId w:val="25"/>
        </w:numPr>
        <w:rPr>
          <w:lang w:val="en-US" w:eastAsia="zh-CN"/>
        </w:rPr>
      </w:pPr>
      <w:r>
        <w:rPr>
          <w:lang w:val="en-US" w:eastAsia="zh-CN"/>
        </w:rPr>
        <w:t xml:space="preserve">Satellite network operator B (SNOB) exploits its 6G </w:t>
      </w:r>
      <w:r w:rsidR="00C26A06">
        <w:rPr>
          <w:lang w:val="en-US" w:eastAsia="zh-CN"/>
        </w:rPr>
        <w:t>satellites</w:t>
      </w:r>
      <w:r>
        <w:rPr>
          <w:lang w:val="en-US" w:eastAsia="zh-CN"/>
        </w:rPr>
        <w:t xml:space="preserve"> to provide communication and sensing services. EOCO is subscribed to SNOB’s space </w:t>
      </w:r>
      <w:r w:rsidR="005B7D2F">
        <w:rPr>
          <w:lang w:val="en-US" w:eastAsia="zh-CN"/>
        </w:rPr>
        <w:t>objects/</w:t>
      </w:r>
      <w:r>
        <w:rPr>
          <w:lang w:val="en-US" w:eastAsia="zh-CN"/>
        </w:rPr>
        <w:t xml:space="preserve">debris sensing services. SNOB alerts EOCO on any space </w:t>
      </w:r>
      <w:r w:rsidR="005B7D2F">
        <w:rPr>
          <w:lang w:val="en-US" w:eastAsia="zh-CN"/>
        </w:rPr>
        <w:t>objects/</w:t>
      </w:r>
      <w:r>
        <w:rPr>
          <w:lang w:val="en-US" w:eastAsia="zh-CN"/>
        </w:rPr>
        <w:t xml:space="preserve">debris that could potentially collide with and damage EOCO satellites. </w:t>
      </w:r>
    </w:p>
    <w:p w14:paraId="61608AA3" w14:textId="20540436" w:rsidR="00C53D84" w:rsidRPr="00C53D84" w:rsidRDefault="00CC5C73" w:rsidP="00C53D84">
      <w:pPr>
        <w:pStyle w:val="B10"/>
        <w:numPr>
          <w:ilvl w:val="0"/>
          <w:numId w:val="25"/>
        </w:numPr>
        <w:rPr>
          <w:lang w:val="en-US" w:eastAsia="zh-CN"/>
        </w:rPr>
      </w:pPr>
      <w:r>
        <w:rPr>
          <w:lang w:val="en-US" w:eastAsia="zh-CN"/>
        </w:rPr>
        <w:t xml:space="preserve">Based on the acquired information on potentially dangerous space </w:t>
      </w:r>
      <w:r w:rsidR="00006038">
        <w:rPr>
          <w:lang w:val="en-US" w:eastAsia="zh-CN"/>
        </w:rPr>
        <w:t>objects/</w:t>
      </w:r>
      <w:r>
        <w:rPr>
          <w:lang w:val="en-US" w:eastAsia="zh-CN"/>
        </w:rPr>
        <w:t xml:space="preserve">debris EOCO evaluates the threat and </w:t>
      </w:r>
      <w:r w:rsidR="00C53D84">
        <w:rPr>
          <w:lang w:val="en-US" w:eastAsia="zh-CN"/>
        </w:rPr>
        <w:t xml:space="preserve">commands an avoidance maneuver </w:t>
      </w:r>
      <w:r>
        <w:rPr>
          <w:lang w:val="en-US" w:eastAsia="zh-CN"/>
        </w:rPr>
        <w:t>if/when needed.</w:t>
      </w:r>
      <w:r w:rsidR="00C53D84" w:rsidRPr="00C53D84">
        <w:rPr>
          <w:rFonts w:eastAsia="SimSun" w:hint="eastAsia"/>
          <w:lang w:val="en-US" w:eastAsia="zh-CN"/>
        </w:rPr>
        <w:t xml:space="preserve"> </w:t>
      </w:r>
    </w:p>
    <w:p w14:paraId="5A00A445" w14:textId="0228A1EE" w:rsidR="002D3C21" w:rsidRDefault="002D3C21" w:rsidP="002D3C21">
      <w:pPr>
        <w:pStyle w:val="Heading3"/>
        <w:rPr>
          <w:lang w:eastAsia="x-none"/>
        </w:rPr>
      </w:pPr>
      <w:r>
        <w:t>7.x.4</w:t>
      </w:r>
      <w:r>
        <w:tab/>
        <w:t>Post-conditions</w:t>
      </w:r>
    </w:p>
    <w:p w14:paraId="65AAD649" w14:textId="63BEA461" w:rsidR="002D3C21" w:rsidRDefault="00313FBD" w:rsidP="002D3C21">
      <w:pPr>
        <w:rPr>
          <w:lang w:eastAsia="zh-CN"/>
        </w:rPr>
      </w:pPr>
      <w:r>
        <w:rPr>
          <w:lang w:eastAsia="zh-CN"/>
        </w:rPr>
        <w:t>C</w:t>
      </w:r>
      <w:r w:rsidR="00C53D84">
        <w:rPr>
          <w:lang w:eastAsia="zh-CN"/>
        </w:rPr>
        <w:t xml:space="preserve">ollision </w:t>
      </w:r>
      <w:r>
        <w:rPr>
          <w:lang w:eastAsia="zh-CN"/>
        </w:rPr>
        <w:t xml:space="preserve">between </w:t>
      </w:r>
      <w:r w:rsidR="00C53D84">
        <w:rPr>
          <w:lang w:eastAsia="zh-CN"/>
        </w:rPr>
        <w:t xml:space="preserve">space debris </w:t>
      </w:r>
      <w:r>
        <w:rPr>
          <w:lang w:eastAsia="zh-CN"/>
        </w:rPr>
        <w:t>and</w:t>
      </w:r>
      <w:r w:rsidR="00C53D84">
        <w:rPr>
          <w:lang w:eastAsia="zh-CN"/>
        </w:rPr>
        <w:t xml:space="preserve"> EO</w:t>
      </w:r>
      <w:r>
        <w:rPr>
          <w:lang w:eastAsia="zh-CN"/>
        </w:rPr>
        <w:t>CO</w:t>
      </w:r>
      <w:r w:rsidR="00C53D84">
        <w:rPr>
          <w:lang w:eastAsia="zh-CN"/>
        </w:rPr>
        <w:t xml:space="preserve"> satellite</w:t>
      </w:r>
      <w:r>
        <w:rPr>
          <w:lang w:eastAsia="zh-CN"/>
        </w:rPr>
        <w:t>s</w:t>
      </w:r>
      <w:r w:rsidR="00C53D84">
        <w:rPr>
          <w:lang w:eastAsia="zh-CN"/>
        </w:rPr>
        <w:t xml:space="preserve"> </w:t>
      </w:r>
      <w:r>
        <w:rPr>
          <w:lang w:eastAsia="zh-CN"/>
        </w:rPr>
        <w:t xml:space="preserve">as well as </w:t>
      </w:r>
      <w:r w:rsidR="001E3AE3">
        <w:rPr>
          <w:lang w:eastAsia="zh-CN"/>
        </w:rPr>
        <w:t>potential follow-</w:t>
      </w:r>
      <w:r>
        <w:rPr>
          <w:lang w:eastAsia="zh-CN"/>
        </w:rPr>
        <w:t>up</w:t>
      </w:r>
      <w:r w:rsidR="001E3AE3">
        <w:rPr>
          <w:lang w:eastAsia="zh-CN"/>
        </w:rPr>
        <w:t xml:space="preserve"> impacts (like a Kessler syndrome for this orbit) </w:t>
      </w:r>
      <w:r w:rsidR="00C53D84">
        <w:rPr>
          <w:lang w:eastAsia="zh-CN"/>
        </w:rPr>
        <w:t>has been avoided</w:t>
      </w:r>
      <w:r w:rsidR="001E3AE3">
        <w:rPr>
          <w:lang w:eastAsia="zh-CN"/>
        </w:rPr>
        <w:t xml:space="preserve">. </w:t>
      </w:r>
      <w:r>
        <w:rPr>
          <w:lang w:eastAsia="zh-CN"/>
        </w:rPr>
        <w:t xml:space="preserve">EOCO </w:t>
      </w:r>
      <w:r w:rsidR="001E3AE3">
        <w:rPr>
          <w:lang w:eastAsia="zh-CN"/>
        </w:rPr>
        <w:t xml:space="preserve">constellation continues </w:t>
      </w:r>
      <w:r>
        <w:rPr>
          <w:lang w:eastAsia="zh-CN"/>
        </w:rPr>
        <w:t xml:space="preserve">safe </w:t>
      </w:r>
      <w:r w:rsidR="001E3AE3">
        <w:rPr>
          <w:lang w:eastAsia="zh-CN"/>
        </w:rPr>
        <w:t>operat</w:t>
      </w:r>
      <w:r>
        <w:rPr>
          <w:lang w:eastAsia="zh-CN"/>
        </w:rPr>
        <w:t>ion and keeps providing observation data to its customers</w:t>
      </w:r>
      <w:r w:rsidR="001E3AE3">
        <w:rPr>
          <w:lang w:eastAsia="zh-CN"/>
        </w:rPr>
        <w:t>.</w:t>
      </w:r>
    </w:p>
    <w:p w14:paraId="65EBABF3" w14:textId="7845C704" w:rsidR="002D3C21" w:rsidRDefault="002D3C21" w:rsidP="002D3C21">
      <w:pPr>
        <w:pStyle w:val="Heading3"/>
        <w:rPr>
          <w:lang w:eastAsia="x-none"/>
        </w:rPr>
      </w:pPr>
      <w:r>
        <w:t>7.x.5</w:t>
      </w:r>
      <w:r>
        <w:tab/>
        <w:t>Existing features partly or fully covering the use case functionality</w:t>
      </w:r>
    </w:p>
    <w:p w14:paraId="28BB95B6" w14:textId="4A01D696" w:rsidR="002D3C21" w:rsidRPr="00006038" w:rsidRDefault="00C26A06" w:rsidP="002D3C21">
      <w:pPr>
        <w:rPr>
          <w:lang w:eastAsia="zh-CN"/>
        </w:rPr>
      </w:pPr>
      <w:r w:rsidRPr="00006038">
        <w:t xml:space="preserve"> Use case on </w:t>
      </w:r>
      <w:proofErr w:type="spellStart"/>
      <w:r w:rsidRPr="00006038">
        <w:t>On</w:t>
      </w:r>
      <w:proofErr w:type="spellEnd"/>
      <w:r w:rsidRPr="00006038">
        <w:t xml:space="preserve"> board Computing in 6G NTN domain (see clause 8.15 </w:t>
      </w:r>
      <w:r w:rsidR="006E578D">
        <w:t>in</w:t>
      </w:r>
      <w:r w:rsidRPr="00006038">
        <w:t xml:space="preserve"> </w:t>
      </w:r>
      <w:r w:rsidR="006E578D">
        <w:t>the present document</w:t>
      </w:r>
      <w:r w:rsidRPr="00006038">
        <w:t>) introduces on board computation capability that is a prerequisite for processing of sensed data by means of satellites. This features allows for prompt changes of satellite trajectories in case an object is identified on its path.</w:t>
      </w:r>
    </w:p>
    <w:p w14:paraId="3F6B4215" w14:textId="27F0D8AB" w:rsidR="002D3C21" w:rsidRDefault="002D3C21" w:rsidP="002D3C21">
      <w:pPr>
        <w:pStyle w:val="Heading3"/>
        <w:rPr>
          <w:lang w:eastAsia="x-none"/>
        </w:rPr>
      </w:pPr>
      <w:r>
        <w:t>7.x.6</w:t>
      </w:r>
      <w:r>
        <w:tab/>
        <w:t>Potential New Requirements needed to support the use case</w:t>
      </w:r>
    </w:p>
    <w:p w14:paraId="10D2E6BD" w14:textId="7D65503D" w:rsidR="002D3C21" w:rsidRDefault="002D3C21" w:rsidP="002D3C21">
      <w:pPr>
        <w:rPr>
          <w:noProof/>
          <w:lang w:eastAsia="zh-CN"/>
        </w:rPr>
      </w:pPr>
      <w:r w:rsidRPr="00FA37EA">
        <w:t>[PR 7.</w:t>
      </w:r>
      <w:r>
        <w:t>X</w:t>
      </w:r>
      <w:r w:rsidRPr="00FA37EA">
        <w:t xml:space="preserve">.6-1] </w:t>
      </w:r>
      <w:r w:rsidR="000704C4">
        <w:rPr>
          <w:lang w:eastAsia="zh-CN"/>
        </w:rPr>
        <w:t>Subject to operator’s policy and agreement with 3</w:t>
      </w:r>
      <w:r w:rsidR="000704C4" w:rsidRPr="002F28DB">
        <w:rPr>
          <w:vertAlign w:val="superscript"/>
          <w:lang w:eastAsia="zh-CN"/>
        </w:rPr>
        <w:t>rd</w:t>
      </w:r>
      <w:r w:rsidR="000704C4">
        <w:rPr>
          <w:lang w:eastAsia="zh-CN"/>
        </w:rPr>
        <w:t xml:space="preserve"> party, the 6G </w:t>
      </w:r>
      <w:r w:rsidR="000704C4" w:rsidRPr="001A382E">
        <w:rPr>
          <w:noProof/>
          <w:lang w:eastAsia="zh-CN"/>
        </w:rPr>
        <w:t>system</w:t>
      </w:r>
      <w:r w:rsidR="000704C4">
        <w:rPr>
          <w:noProof/>
          <w:lang w:eastAsia="zh-CN"/>
        </w:rPr>
        <w:t xml:space="preserve"> shall support </w:t>
      </w:r>
      <w:r w:rsidR="00AA5552">
        <w:rPr>
          <w:noProof/>
          <w:lang w:eastAsia="zh-CN"/>
        </w:rPr>
        <w:t xml:space="preserve">sensing services using satellites for </w:t>
      </w:r>
      <w:r w:rsidR="000704C4">
        <w:rPr>
          <w:noProof/>
          <w:lang w:eastAsia="zh-CN"/>
        </w:rPr>
        <w:t>detecti</w:t>
      </w:r>
      <w:r w:rsidR="00666769">
        <w:rPr>
          <w:noProof/>
          <w:lang w:eastAsia="zh-CN"/>
        </w:rPr>
        <w:t>o</w:t>
      </w:r>
      <w:r w:rsidR="00AA5552">
        <w:rPr>
          <w:noProof/>
          <w:lang w:eastAsia="zh-CN"/>
        </w:rPr>
        <w:t>n</w:t>
      </w:r>
      <w:r w:rsidR="000704C4">
        <w:rPr>
          <w:noProof/>
          <w:lang w:eastAsia="zh-CN"/>
        </w:rPr>
        <w:t xml:space="preserve"> and tracking of space</w:t>
      </w:r>
      <w:r w:rsidR="00AA5552">
        <w:rPr>
          <w:noProof/>
          <w:lang w:eastAsia="zh-CN"/>
        </w:rPr>
        <w:t>objects (e.g.</w:t>
      </w:r>
      <w:r w:rsidR="00666769">
        <w:rPr>
          <w:noProof/>
          <w:lang w:eastAsia="zh-CN"/>
        </w:rPr>
        <w:t>,</w:t>
      </w:r>
      <w:r w:rsidR="00AA5552">
        <w:rPr>
          <w:noProof/>
          <w:lang w:eastAsia="zh-CN"/>
        </w:rPr>
        <w:t xml:space="preserve"> space </w:t>
      </w:r>
      <w:r w:rsidR="000704C4">
        <w:rPr>
          <w:noProof/>
          <w:lang w:eastAsia="zh-CN"/>
        </w:rPr>
        <w:t>debris</w:t>
      </w:r>
      <w:r w:rsidR="00AA5552">
        <w:rPr>
          <w:noProof/>
          <w:lang w:eastAsia="zh-CN"/>
        </w:rPr>
        <w:t>)</w:t>
      </w:r>
      <w:r w:rsidR="00925EC7">
        <w:rPr>
          <w:noProof/>
          <w:lang w:eastAsia="zh-CN"/>
        </w:rPr>
        <w:t xml:space="preserve"> at altitudes between 300 and 2000km.</w:t>
      </w:r>
    </w:p>
    <w:p w14:paraId="7D20AF48" w14:textId="66622CF8" w:rsidR="000704C4" w:rsidRDefault="000704C4" w:rsidP="000704C4">
      <w:pPr>
        <w:rPr>
          <w:lang w:eastAsia="zh-CN"/>
        </w:rPr>
      </w:pPr>
      <w:r w:rsidRPr="00FA37EA">
        <w:t>[PR 7.</w:t>
      </w:r>
      <w:r>
        <w:t>X</w:t>
      </w:r>
      <w:r w:rsidRPr="00FA37EA">
        <w:t>.6-</w:t>
      </w:r>
      <w:r w:rsidR="00925EC7">
        <w:t>2</w:t>
      </w:r>
      <w:r w:rsidRPr="00FA37EA">
        <w:t>]</w:t>
      </w:r>
      <w:r>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4C963BCE" w14:textId="77777777" w:rsidR="000704C4" w:rsidRDefault="000704C4" w:rsidP="002D3C21">
      <w:pPr>
        <w:rPr>
          <w:noProof/>
          <w:lang w:eastAsia="zh-CN"/>
        </w:rPr>
      </w:pPr>
    </w:p>
    <w:p w14:paraId="286F762B" w14:textId="5EF09D15" w:rsidR="000704C4" w:rsidRPr="0001201F" w:rsidRDefault="000704C4" w:rsidP="006E578D">
      <w:pPr>
        <w:pStyle w:val="TH"/>
      </w:pPr>
      <w:r>
        <w:lastRenderedPageBreak/>
        <w:t>Table 7.x.6-1</w:t>
      </w:r>
      <w:r>
        <w:tab/>
      </w:r>
      <w:r w:rsidRPr="002B5269">
        <w:t>Performance requirements</w:t>
      </w:r>
      <w:r>
        <w:t xml:space="preserve"> </w:t>
      </w:r>
      <w:r w:rsidR="00F45663">
        <w:t xml:space="preserve">for </w:t>
      </w:r>
      <w:r w:rsidR="00CA1525">
        <w:t xml:space="preserve">satellite based </w:t>
      </w:r>
      <w:r>
        <w:t xml:space="preserve">sensing of space </w:t>
      </w:r>
      <w:r w:rsidR="00CA1525">
        <w:t xml:space="preserve">objects (e.g., </w:t>
      </w:r>
      <w:r>
        <w:t>debris</w:t>
      </w:r>
      <w:r w:rsidR="00CA1525">
        <w:t>)</w:t>
      </w:r>
      <w:r w:rsidR="00867DEA">
        <w:t xml:space="preserve"> [X8]</w:t>
      </w:r>
    </w:p>
    <w:tbl>
      <w:tblPr>
        <w:tblStyle w:val="TableGrid"/>
        <w:tblW w:w="11180" w:type="dxa"/>
        <w:tblInd w:w="-572" w:type="dxa"/>
        <w:tblLayout w:type="fixed"/>
        <w:tblLook w:val="04A0" w:firstRow="1" w:lastRow="0" w:firstColumn="1" w:lastColumn="0" w:noHBand="0" w:noVBand="1"/>
      </w:tblPr>
      <w:tblGrid>
        <w:gridCol w:w="952"/>
        <w:gridCol w:w="891"/>
        <w:gridCol w:w="709"/>
        <w:gridCol w:w="567"/>
        <w:gridCol w:w="871"/>
        <w:gridCol w:w="829"/>
        <w:gridCol w:w="851"/>
        <w:gridCol w:w="851"/>
        <w:gridCol w:w="709"/>
        <w:gridCol w:w="1042"/>
        <w:gridCol w:w="659"/>
        <w:gridCol w:w="1115"/>
        <w:gridCol w:w="567"/>
        <w:gridCol w:w="567"/>
      </w:tblGrid>
      <w:tr w:rsidR="005F4E81" w14:paraId="7DC95840" w14:textId="77777777" w:rsidTr="006E7F32">
        <w:trPr>
          <w:trHeight w:val="1050"/>
        </w:trPr>
        <w:tc>
          <w:tcPr>
            <w:tcW w:w="1843" w:type="dxa"/>
            <w:gridSpan w:val="2"/>
            <w:vMerge w:val="restart"/>
          </w:tcPr>
          <w:p w14:paraId="56158828" w14:textId="77777777" w:rsidR="005F4E81" w:rsidRPr="00516CD2" w:rsidRDefault="005F4E81" w:rsidP="006E7F32">
            <w:pPr>
              <w:pStyle w:val="TAH"/>
              <w:rPr>
                <w:sz w:val="14"/>
                <w:szCs w:val="14"/>
              </w:rPr>
            </w:pPr>
            <w:r w:rsidRPr="00516CD2">
              <w:rPr>
                <w:sz w:val="14"/>
                <w:szCs w:val="14"/>
              </w:rPr>
              <w:t>Scenario</w:t>
            </w:r>
          </w:p>
        </w:tc>
        <w:tc>
          <w:tcPr>
            <w:tcW w:w="709" w:type="dxa"/>
            <w:vMerge w:val="restart"/>
          </w:tcPr>
          <w:p w14:paraId="1315379B" w14:textId="77777777" w:rsidR="005F4E81" w:rsidRPr="00516CD2" w:rsidRDefault="005F4E81" w:rsidP="006E7F32">
            <w:pPr>
              <w:pStyle w:val="TAH"/>
              <w:rPr>
                <w:sz w:val="14"/>
                <w:szCs w:val="14"/>
              </w:rPr>
            </w:pPr>
            <w:r w:rsidRPr="00516CD2">
              <w:rPr>
                <w:sz w:val="14"/>
                <w:szCs w:val="14"/>
              </w:rPr>
              <w:t>Sensing service area</w:t>
            </w:r>
          </w:p>
        </w:tc>
        <w:tc>
          <w:tcPr>
            <w:tcW w:w="567" w:type="dxa"/>
            <w:vMerge w:val="restart"/>
          </w:tcPr>
          <w:p w14:paraId="3002FD51" w14:textId="77777777" w:rsidR="005F4E81" w:rsidRPr="00516CD2" w:rsidRDefault="005F4E81" w:rsidP="006E7F32">
            <w:pPr>
              <w:pStyle w:val="TAH"/>
              <w:rPr>
                <w:sz w:val="14"/>
                <w:szCs w:val="14"/>
              </w:rPr>
            </w:pPr>
            <w:r w:rsidRPr="00516CD2">
              <w:rPr>
                <w:sz w:val="14"/>
                <w:szCs w:val="14"/>
              </w:rPr>
              <w:t>Confidence level [%]</w:t>
            </w:r>
          </w:p>
        </w:tc>
        <w:tc>
          <w:tcPr>
            <w:tcW w:w="1700" w:type="dxa"/>
            <w:gridSpan w:val="2"/>
          </w:tcPr>
          <w:p w14:paraId="7DBCD541" w14:textId="77777777" w:rsidR="005F4E81" w:rsidRPr="00516CD2" w:rsidRDefault="005F4E81" w:rsidP="006E7F32">
            <w:pPr>
              <w:pStyle w:val="TAH"/>
              <w:rPr>
                <w:sz w:val="14"/>
                <w:szCs w:val="14"/>
              </w:rPr>
            </w:pPr>
            <w:r w:rsidRPr="00516CD2">
              <w:rPr>
                <w:sz w:val="14"/>
                <w:szCs w:val="14"/>
              </w:rPr>
              <w:t>Accuracy of positioning estimate by sensing (for a target confidence level)</w:t>
            </w:r>
          </w:p>
        </w:tc>
        <w:tc>
          <w:tcPr>
            <w:tcW w:w="1702" w:type="dxa"/>
            <w:gridSpan w:val="2"/>
          </w:tcPr>
          <w:p w14:paraId="504E0DBB" w14:textId="77777777" w:rsidR="005F4E81" w:rsidRPr="00516CD2" w:rsidRDefault="005F4E81" w:rsidP="006E7F32">
            <w:pPr>
              <w:pStyle w:val="TAH"/>
              <w:rPr>
                <w:sz w:val="14"/>
                <w:szCs w:val="14"/>
              </w:rPr>
            </w:pPr>
            <w:r w:rsidRPr="00516CD2">
              <w:rPr>
                <w:sz w:val="14"/>
                <w:szCs w:val="14"/>
              </w:rPr>
              <w:t>Accuracy of velocity estimate by sensing (for a target confidence level)</w:t>
            </w:r>
          </w:p>
        </w:tc>
        <w:tc>
          <w:tcPr>
            <w:tcW w:w="1751" w:type="dxa"/>
            <w:gridSpan w:val="2"/>
          </w:tcPr>
          <w:p w14:paraId="5D71A728" w14:textId="77777777" w:rsidR="005F4E81" w:rsidRPr="00516CD2" w:rsidRDefault="005F4E81" w:rsidP="006E7F32">
            <w:pPr>
              <w:pStyle w:val="TAH"/>
              <w:rPr>
                <w:sz w:val="14"/>
                <w:szCs w:val="14"/>
              </w:rPr>
            </w:pPr>
            <w:r w:rsidRPr="00516CD2">
              <w:rPr>
                <w:sz w:val="14"/>
                <w:szCs w:val="14"/>
              </w:rPr>
              <w:t>Sensing resolution</w:t>
            </w:r>
          </w:p>
        </w:tc>
        <w:tc>
          <w:tcPr>
            <w:tcW w:w="659" w:type="dxa"/>
            <w:vMerge w:val="restart"/>
          </w:tcPr>
          <w:p w14:paraId="6C269CC5" w14:textId="77777777" w:rsidR="005F4E81" w:rsidRPr="00516CD2" w:rsidRDefault="005F4E81" w:rsidP="006E7F32">
            <w:pPr>
              <w:pStyle w:val="TAH"/>
              <w:rPr>
                <w:sz w:val="14"/>
                <w:szCs w:val="14"/>
              </w:rPr>
            </w:pPr>
            <w:r w:rsidRPr="00516CD2">
              <w:rPr>
                <w:sz w:val="14"/>
                <w:szCs w:val="14"/>
              </w:rPr>
              <w:t>Max sensing service latency[s]</w:t>
            </w:r>
          </w:p>
        </w:tc>
        <w:tc>
          <w:tcPr>
            <w:tcW w:w="1115" w:type="dxa"/>
            <w:vMerge w:val="restart"/>
          </w:tcPr>
          <w:p w14:paraId="20591958" w14:textId="77777777" w:rsidR="005F4E81" w:rsidRPr="00516CD2" w:rsidRDefault="005F4E81" w:rsidP="006E7F32">
            <w:pPr>
              <w:pStyle w:val="TAH"/>
              <w:rPr>
                <w:sz w:val="14"/>
                <w:szCs w:val="14"/>
              </w:rPr>
            </w:pPr>
            <w:r w:rsidRPr="00516CD2">
              <w:rPr>
                <w:sz w:val="14"/>
                <w:szCs w:val="14"/>
              </w:rPr>
              <w:t>Refreshing rate [s]</w:t>
            </w:r>
          </w:p>
        </w:tc>
        <w:tc>
          <w:tcPr>
            <w:tcW w:w="567" w:type="dxa"/>
            <w:vMerge w:val="restart"/>
            <w:textDirection w:val="btLr"/>
          </w:tcPr>
          <w:p w14:paraId="152E0E7A" w14:textId="77777777" w:rsidR="005F4E81" w:rsidRPr="00516CD2" w:rsidRDefault="005F4E81" w:rsidP="006E7F32">
            <w:pPr>
              <w:pStyle w:val="TAH"/>
              <w:ind w:left="113" w:right="113"/>
              <w:rPr>
                <w:sz w:val="14"/>
                <w:szCs w:val="14"/>
              </w:rPr>
            </w:pPr>
            <w:r w:rsidRPr="00516CD2">
              <w:rPr>
                <w:sz w:val="14"/>
                <w:szCs w:val="14"/>
              </w:rPr>
              <w:t>Missed detection [%]</w:t>
            </w:r>
          </w:p>
          <w:p w14:paraId="22EE1911" w14:textId="77777777" w:rsidR="005F4E81" w:rsidRPr="00516CD2" w:rsidRDefault="005F4E81" w:rsidP="006E7F32">
            <w:pPr>
              <w:pStyle w:val="TAH"/>
              <w:ind w:left="113" w:right="113"/>
              <w:rPr>
                <w:sz w:val="14"/>
                <w:szCs w:val="14"/>
              </w:rPr>
            </w:pPr>
          </w:p>
        </w:tc>
        <w:tc>
          <w:tcPr>
            <w:tcW w:w="567" w:type="dxa"/>
            <w:vMerge w:val="restart"/>
            <w:textDirection w:val="btLr"/>
          </w:tcPr>
          <w:p w14:paraId="2344643D" w14:textId="77777777" w:rsidR="005F4E81" w:rsidRPr="00516CD2" w:rsidRDefault="005F4E81" w:rsidP="006E7F32">
            <w:pPr>
              <w:pStyle w:val="TAH"/>
              <w:ind w:left="113" w:right="113"/>
              <w:rPr>
                <w:sz w:val="14"/>
                <w:szCs w:val="14"/>
              </w:rPr>
            </w:pPr>
            <w:r w:rsidRPr="00516CD2">
              <w:rPr>
                <w:sz w:val="14"/>
                <w:szCs w:val="14"/>
              </w:rPr>
              <w:t>False alarm [%]</w:t>
            </w:r>
          </w:p>
          <w:p w14:paraId="11C64171" w14:textId="77777777" w:rsidR="005F4E81" w:rsidRPr="00516CD2" w:rsidRDefault="005F4E81" w:rsidP="006E7F32">
            <w:pPr>
              <w:pStyle w:val="TAH"/>
              <w:ind w:left="113" w:right="113"/>
              <w:rPr>
                <w:sz w:val="14"/>
                <w:szCs w:val="14"/>
              </w:rPr>
            </w:pPr>
          </w:p>
        </w:tc>
      </w:tr>
      <w:tr w:rsidR="005F4E81" w14:paraId="30FB05E8" w14:textId="77777777" w:rsidTr="006E7F32">
        <w:trPr>
          <w:cantSplit/>
          <w:trHeight w:val="824"/>
        </w:trPr>
        <w:tc>
          <w:tcPr>
            <w:tcW w:w="1843" w:type="dxa"/>
            <w:gridSpan w:val="2"/>
            <w:vMerge/>
          </w:tcPr>
          <w:p w14:paraId="304B850A" w14:textId="77777777" w:rsidR="005F4E81" w:rsidRPr="002B7B0F" w:rsidRDefault="005F4E81" w:rsidP="006E7F32">
            <w:pPr>
              <w:pStyle w:val="TAH"/>
            </w:pPr>
          </w:p>
        </w:tc>
        <w:tc>
          <w:tcPr>
            <w:tcW w:w="709" w:type="dxa"/>
            <w:vMerge/>
            <w:shd w:val="clear" w:color="auto" w:fill="DEEAF6" w:themeFill="accent5" w:themeFillTint="33"/>
          </w:tcPr>
          <w:p w14:paraId="5C3B98CA" w14:textId="77777777" w:rsidR="005F4E81" w:rsidRPr="002B7B0F" w:rsidRDefault="005F4E81" w:rsidP="006E7F32">
            <w:pPr>
              <w:pStyle w:val="TAH"/>
            </w:pPr>
          </w:p>
        </w:tc>
        <w:tc>
          <w:tcPr>
            <w:tcW w:w="567" w:type="dxa"/>
            <w:vMerge/>
            <w:shd w:val="clear" w:color="auto" w:fill="DEEAF6" w:themeFill="accent5" w:themeFillTint="33"/>
          </w:tcPr>
          <w:p w14:paraId="75615426" w14:textId="77777777" w:rsidR="005F4E81" w:rsidRDefault="005F4E81" w:rsidP="006E7F32">
            <w:pPr>
              <w:pStyle w:val="TAH"/>
            </w:pPr>
          </w:p>
        </w:tc>
        <w:tc>
          <w:tcPr>
            <w:tcW w:w="871" w:type="dxa"/>
          </w:tcPr>
          <w:p w14:paraId="31E61CAF" w14:textId="77777777" w:rsidR="005F4E81" w:rsidRPr="00516CD2" w:rsidRDefault="005F4E81" w:rsidP="006E7F32">
            <w:pPr>
              <w:pStyle w:val="TAH"/>
              <w:rPr>
                <w:sz w:val="14"/>
                <w:szCs w:val="14"/>
              </w:rPr>
            </w:pPr>
            <w:r w:rsidRPr="00516CD2">
              <w:rPr>
                <w:sz w:val="14"/>
                <w:szCs w:val="14"/>
              </w:rPr>
              <w:t>Horizontal</w:t>
            </w:r>
          </w:p>
          <w:p w14:paraId="63E7282F" w14:textId="77777777" w:rsidR="005F4E81" w:rsidRPr="00516CD2" w:rsidRDefault="005F4E81" w:rsidP="006E7F32">
            <w:pPr>
              <w:pStyle w:val="TAH"/>
              <w:rPr>
                <w:sz w:val="14"/>
                <w:szCs w:val="14"/>
              </w:rPr>
            </w:pPr>
            <w:r w:rsidRPr="00516CD2">
              <w:rPr>
                <w:sz w:val="14"/>
                <w:szCs w:val="14"/>
              </w:rPr>
              <w:t>[m]</w:t>
            </w:r>
          </w:p>
        </w:tc>
        <w:tc>
          <w:tcPr>
            <w:tcW w:w="829" w:type="dxa"/>
          </w:tcPr>
          <w:p w14:paraId="35FD7F46" w14:textId="77777777" w:rsidR="005F4E81" w:rsidRPr="00516CD2" w:rsidRDefault="005F4E81" w:rsidP="006E7F32">
            <w:pPr>
              <w:pStyle w:val="TAH"/>
              <w:rPr>
                <w:sz w:val="14"/>
                <w:szCs w:val="14"/>
              </w:rPr>
            </w:pPr>
            <w:r w:rsidRPr="00516CD2">
              <w:rPr>
                <w:sz w:val="14"/>
                <w:szCs w:val="14"/>
              </w:rPr>
              <w:t>Vertical</w:t>
            </w:r>
          </w:p>
          <w:p w14:paraId="59085EFE" w14:textId="77777777" w:rsidR="005F4E81" w:rsidRPr="00516CD2" w:rsidRDefault="005F4E81" w:rsidP="006E7F32">
            <w:pPr>
              <w:pStyle w:val="TAH"/>
              <w:rPr>
                <w:sz w:val="14"/>
                <w:szCs w:val="14"/>
              </w:rPr>
            </w:pPr>
            <w:r w:rsidRPr="00516CD2">
              <w:rPr>
                <w:sz w:val="14"/>
                <w:szCs w:val="14"/>
              </w:rPr>
              <w:t>[m]</w:t>
            </w:r>
          </w:p>
        </w:tc>
        <w:tc>
          <w:tcPr>
            <w:tcW w:w="851" w:type="dxa"/>
          </w:tcPr>
          <w:p w14:paraId="313129D0" w14:textId="77777777" w:rsidR="005F4E81" w:rsidRPr="00516CD2" w:rsidRDefault="005F4E81" w:rsidP="006E7F32">
            <w:pPr>
              <w:pStyle w:val="TAH"/>
              <w:rPr>
                <w:sz w:val="14"/>
                <w:szCs w:val="14"/>
              </w:rPr>
            </w:pPr>
            <w:r w:rsidRPr="00516CD2">
              <w:rPr>
                <w:sz w:val="14"/>
                <w:szCs w:val="14"/>
              </w:rPr>
              <w:t>Horizontal</w:t>
            </w:r>
          </w:p>
          <w:p w14:paraId="461DEDD9" w14:textId="77777777" w:rsidR="005F4E81" w:rsidRPr="00516CD2" w:rsidRDefault="005F4E81" w:rsidP="006E7F32">
            <w:pPr>
              <w:pStyle w:val="TAH"/>
              <w:rPr>
                <w:sz w:val="14"/>
                <w:szCs w:val="14"/>
              </w:rPr>
            </w:pPr>
            <w:r w:rsidRPr="00516CD2">
              <w:rPr>
                <w:sz w:val="14"/>
                <w:szCs w:val="14"/>
              </w:rPr>
              <w:t>[m/s]</w:t>
            </w:r>
          </w:p>
        </w:tc>
        <w:tc>
          <w:tcPr>
            <w:tcW w:w="851" w:type="dxa"/>
          </w:tcPr>
          <w:p w14:paraId="053A7D25" w14:textId="77777777" w:rsidR="005F4E81" w:rsidRPr="00516CD2" w:rsidRDefault="005F4E81" w:rsidP="006E7F32">
            <w:pPr>
              <w:pStyle w:val="TAH"/>
              <w:rPr>
                <w:sz w:val="14"/>
                <w:szCs w:val="14"/>
              </w:rPr>
            </w:pPr>
            <w:r w:rsidRPr="00516CD2">
              <w:rPr>
                <w:sz w:val="14"/>
                <w:szCs w:val="14"/>
              </w:rPr>
              <w:t>Vertical</w:t>
            </w:r>
          </w:p>
          <w:p w14:paraId="2FDFA9B7" w14:textId="77777777" w:rsidR="005F4E81" w:rsidRPr="00516CD2" w:rsidRDefault="005F4E81" w:rsidP="006E7F32">
            <w:pPr>
              <w:pStyle w:val="TAH"/>
              <w:rPr>
                <w:sz w:val="14"/>
                <w:szCs w:val="14"/>
              </w:rPr>
            </w:pPr>
            <w:r w:rsidRPr="00516CD2">
              <w:rPr>
                <w:sz w:val="14"/>
                <w:szCs w:val="14"/>
              </w:rPr>
              <w:t>[m/s]</w:t>
            </w:r>
          </w:p>
        </w:tc>
        <w:tc>
          <w:tcPr>
            <w:tcW w:w="709" w:type="dxa"/>
          </w:tcPr>
          <w:p w14:paraId="327EB0F1" w14:textId="77777777" w:rsidR="005F4E81" w:rsidRPr="00516CD2" w:rsidRDefault="005F4E81" w:rsidP="006E7F32">
            <w:pPr>
              <w:pStyle w:val="TAH"/>
              <w:rPr>
                <w:sz w:val="14"/>
                <w:szCs w:val="14"/>
              </w:rPr>
            </w:pPr>
            <w:r w:rsidRPr="00516CD2">
              <w:rPr>
                <w:sz w:val="14"/>
                <w:szCs w:val="14"/>
              </w:rPr>
              <w:t>Range resolution</w:t>
            </w:r>
          </w:p>
          <w:p w14:paraId="4156D0C3" w14:textId="77777777" w:rsidR="005F4E81" w:rsidRPr="00516CD2" w:rsidRDefault="005F4E81" w:rsidP="006E7F32">
            <w:pPr>
              <w:pStyle w:val="TAH"/>
              <w:rPr>
                <w:sz w:val="14"/>
                <w:szCs w:val="14"/>
              </w:rPr>
            </w:pPr>
            <w:r w:rsidRPr="00516CD2">
              <w:rPr>
                <w:sz w:val="14"/>
                <w:szCs w:val="14"/>
              </w:rPr>
              <w:t>[m]</w:t>
            </w:r>
          </w:p>
        </w:tc>
        <w:tc>
          <w:tcPr>
            <w:tcW w:w="1042" w:type="dxa"/>
          </w:tcPr>
          <w:p w14:paraId="3A93A00F" w14:textId="77777777" w:rsidR="005F4E81" w:rsidRPr="00516CD2" w:rsidRDefault="005F4E81" w:rsidP="006E7F32">
            <w:pPr>
              <w:pStyle w:val="TAH"/>
              <w:rPr>
                <w:sz w:val="14"/>
                <w:szCs w:val="14"/>
              </w:rPr>
            </w:pPr>
            <w:r w:rsidRPr="00516CD2">
              <w:rPr>
                <w:sz w:val="14"/>
                <w:szCs w:val="14"/>
              </w:rPr>
              <w:t>Velocity resolution (horizontal/ vertical)</w:t>
            </w:r>
          </w:p>
          <w:p w14:paraId="4C702369" w14:textId="77777777" w:rsidR="005F4E81" w:rsidRPr="00516CD2" w:rsidRDefault="005F4E81" w:rsidP="006E7F32">
            <w:pPr>
              <w:pStyle w:val="TAH"/>
              <w:rPr>
                <w:sz w:val="14"/>
                <w:szCs w:val="14"/>
              </w:rPr>
            </w:pPr>
            <w:r w:rsidRPr="00516CD2">
              <w:rPr>
                <w:sz w:val="14"/>
                <w:szCs w:val="14"/>
              </w:rPr>
              <w:t>[m/s x m/s]</w:t>
            </w:r>
          </w:p>
        </w:tc>
        <w:tc>
          <w:tcPr>
            <w:tcW w:w="659" w:type="dxa"/>
            <w:vMerge/>
            <w:shd w:val="clear" w:color="auto" w:fill="DEEAF6" w:themeFill="accent5" w:themeFillTint="33"/>
          </w:tcPr>
          <w:p w14:paraId="050B4352" w14:textId="77777777" w:rsidR="005F4E81" w:rsidRPr="002B7B0F" w:rsidRDefault="005F4E81" w:rsidP="006E7F32">
            <w:pPr>
              <w:pStyle w:val="TAH"/>
            </w:pPr>
          </w:p>
        </w:tc>
        <w:tc>
          <w:tcPr>
            <w:tcW w:w="1115" w:type="dxa"/>
            <w:vMerge/>
            <w:shd w:val="clear" w:color="auto" w:fill="DEEAF6" w:themeFill="accent5" w:themeFillTint="33"/>
          </w:tcPr>
          <w:p w14:paraId="1C2261E7" w14:textId="77777777" w:rsidR="005F4E81" w:rsidRPr="002B7B0F" w:rsidRDefault="005F4E81" w:rsidP="006E7F32">
            <w:pPr>
              <w:pStyle w:val="TAH"/>
            </w:pPr>
          </w:p>
        </w:tc>
        <w:tc>
          <w:tcPr>
            <w:tcW w:w="567" w:type="dxa"/>
            <w:vMerge/>
            <w:shd w:val="clear" w:color="auto" w:fill="DEEAF6" w:themeFill="accent5" w:themeFillTint="33"/>
          </w:tcPr>
          <w:p w14:paraId="6E12AED6" w14:textId="77777777" w:rsidR="005F4E81" w:rsidRPr="002B7B0F" w:rsidRDefault="005F4E81" w:rsidP="006E7F32">
            <w:pPr>
              <w:pStyle w:val="TAH"/>
            </w:pPr>
          </w:p>
        </w:tc>
        <w:tc>
          <w:tcPr>
            <w:tcW w:w="567" w:type="dxa"/>
            <w:vMerge/>
            <w:shd w:val="clear" w:color="auto" w:fill="DEEAF6" w:themeFill="accent5" w:themeFillTint="33"/>
          </w:tcPr>
          <w:p w14:paraId="5DCA325D" w14:textId="77777777" w:rsidR="005F4E81" w:rsidRPr="002B7B0F" w:rsidRDefault="005F4E81" w:rsidP="006E7F32">
            <w:pPr>
              <w:pStyle w:val="TAH"/>
            </w:pPr>
          </w:p>
        </w:tc>
      </w:tr>
      <w:tr w:rsidR="005F4E81" w14:paraId="0759C3CA" w14:textId="77777777" w:rsidTr="006E7F32">
        <w:trPr>
          <w:trHeight w:val="627"/>
        </w:trPr>
        <w:tc>
          <w:tcPr>
            <w:tcW w:w="952" w:type="dxa"/>
            <w:vMerge w:val="restart"/>
            <w:vAlign w:val="center"/>
          </w:tcPr>
          <w:p w14:paraId="291E733E" w14:textId="326A5D1F" w:rsidR="005F4E81" w:rsidRDefault="005F4E81" w:rsidP="006E7F32">
            <w:pPr>
              <w:pStyle w:val="TAL"/>
              <w:rPr>
                <w:sz w:val="16"/>
                <w:szCs w:val="16"/>
                <w:lang w:eastAsia="zh-CN"/>
              </w:rPr>
            </w:pPr>
            <w:r>
              <w:rPr>
                <w:sz w:val="16"/>
                <w:szCs w:val="16"/>
                <w:lang w:eastAsia="zh-CN"/>
              </w:rPr>
              <w:t>S</w:t>
            </w:r>
            <w:r w:rsidRPr="000704C4">
              <w:rPr>
                <w:sz w:val="16"/>
                <w:szCs w:val="16"/>
                <w:lang w:eastAsia="zh-CN"/>
              </w:rPr>
              <w:t xml:space="preserve">ensing of </w:t>
            </w:r>
            <w:r>
              <w:rPr>
                <w:sz w:val="16"/>
                <w:szCs w:val="16"/>
                <w:lang w:eastAsia="zh-CN"/>
              </w:rPr>
              <w:t xml:space="preserve">space objects (e.g., </w:t>
            </w:r>
            <w:r w:rsidRPr="000704C4">
              <w:rPr>
                <w:sz w:val="16"/>
                <w:szCs w:val="16"/>
                <w:lang w:eastAsia="zh-CN"/>
              </w:rPr>
              <w:t>space debris</w:t>
            </w:r>
            <w:r>
              <w:rPr>
                <w:sz w:val="16"/>
                <w:szCs w:val="16"/>
                <w:lang w:eastAsia="zh-CN"/>
              </w:rPr>
              <w:t>)</w:t>
            </w:r>
            <w:r w:rsidRPr="000704C4">
              <w:rPr>
                <w:sz w:val="16"/>
                <w:szCs w:val="16"/>
                <w:lang w:eastAsia="zh-CN"/>
              </w:rPr>
              <w:t xml:space="preserve"> </w:t>
            </w:r>
          </w:p>
        </w:tc>
        <w:tc>
          <w:tcPr>
            <w:tcW w:w="891" w:type="dxa"/>
          </w:tcPr>
          <w:p w14:paraId="1037E2D3" w14:textId="0A80B657" w:rsidR="005F4E81" w:rsidRDefault="005F4E81" w:rsidP="006E7F32">
            <w:pPr>
              <w:pStyle w:val="TAL"/>
              <w:rPr>
                <w:sz w:val="16"/>
                <w:szCs w:val="16"/>
                <w:lang w:val="fr-FR" w:eastAsia="zh-CN"/>
              </w:rPr>
            </w:pPr>
            <w:r>
              <w:rPr>
                <w:sz w:val="16"/>
                <w:szCs w:val="16"/>
                <w:lang w:val="fr-FR" w:eastAsia="zh-CN"/>
              </w:rPr>
              <w:t xml:space="preserve">Larger space objects  </w:t>
            </w:r>
          </w:p>
          <w:p w14:paraId="4B056F33" w14:textId="6B1BABC8" w:rsidR="005F4E81" w:rsidRPr="003A0E9B" w:rsidRDefault="005F4E81" w:rsidP="006E7F32">
            <w:pPr>
              <w:pStyle w:val="TAL"/>
              <w:rPr>
                <w:sz w:val="16"/>
                <w:szCs w:val="16"/>
                <w:lang w:val="fr-FR"/>
              </w:rPr>
            </w:pPr>
            <w:r>
              <w:rPr>
                <w:sz w:val="16"/>
                <w:szCs w:val="16"/>
                <w:lang w:val="fr-FR" w:eastAsia="zh-CN"/>
              </w:rPr>
              <w:t>&gt;0.</w:t>
            </w:r>
            <w:r w:rsidR="00C54A09">
              <w:rPr>
                <w:sz w:val="16"/>
                <w:szCs w:val="16"/>
                <w:lang w:val="fr-FR" w:eastAsia="zh-CN"/>
              </w:rPr>
              <w:t>02</w:t>
            </w:r>
            <w:r>
              <w:rPr>
                <w:sz w:val="16"/>
                <w:szCs w:val="16"/>
                <w:lang w:val="fr-FR" w:eastAsia="zh-CN"/>
              </w:rPr>
              <w:t>m</w:t>
            </w:r>
            <w:r w:rsidRPr="005F4E81">
              <w:rPr>
                <w:sz w:val="16"/>
                <w:szCs w:val="16"/>
                <w:vertAlign w:val="superscript"/>
                <w:lang w:val="fr-FR" w:eastAsia="zh-CN"/>
              </w:rPr>
              <w:t>3</w:t>
            </w:r>
            <w:r>
              <w:rPr>
                <w:sz w:val="16"/>
                <w:szCs w:val="16"/>
                <w:lang w:val="fr-FR" w:eastAsia="zh-CN"/>
              </w:rPr>
              <w:t xml:space="preserve"> </w:t>
            </w:r>
          </w:p>
        </w:tc>
        <w:tc>
          <w:tcPr>
            <w:tcW w:w="709" w:type="dxa"/>
          </w:tcPr>
          <w:p w14:paraId="2A87DA5C" w14:textId="77777777" w:rsidR="005F4E81" w:rsidRPr="00CA0BCD" w:rsidRDefault="005F4E81" w:rsidP="006E7F32">
            <w:pPr>
              <w:pStyle w:val="TAL"/>
              <w:rPr>
                <w:sz w:val="16"/>
                <w:szCs w:val="16"/>
              </w:rPr>
            </w:pPr>
            <w:r>
              <w:rPr>
                <w:sz w:val="16"/>
                <w:szCs w:val="16"/>
                <w:lang w:eastAsia="zh-CN"/>
              </w:rPr>
              <w:t>Space</w:t>
            </w:r>
          </w:p>
        </w:tc>
        <w:tc>
          <w:tcPr>
            <w:tcW w:w="567" w:type="dxa"/>
          </w:tcPr>
          <w:p w14:paraId="38D0C54D" w14:textId="77777777" w:rsidR="005F4E81" w:rsidRPr="00CA0BCD" w:rsidRDefault="005F4E81" w:rsidP="006E7F32">
            <w:pPr>
              <w:pStyle w:val="TAL"/>
              <w:rPr>
                <w:sz w:val="16"/>
                <w:szCs w:val="16"/>
              </w:rPr>
            </w:pPr>
            <w:r w:rsidRPr="00CA0BCD">
              <w:rPr>
                <w:rFonts w:hint="eastAsia"/>
                <w:sz w:val="16"/>
                <w:szCs w:val="16"/>
                <w:lang w:eastAsia="zh-CN"/>
              </w:rPr>
              <w:t>9</w:t>
            </w:r>
            <w:r>
              <w:rPr>
                <w:sz w:val="16"/>
                <w:szCs w:val="16"/>
                <w:lang w:eastAsia="zh-CN"/>
              </w:rPr>
              <w:t>9.9</w:t>
            </w:r>
          </w:p>
        </w:tc>
        <w:tc>
          <w:tcPr>
            <w:tcW w:w="871" w:type="dxa"/>
          </w:tcPr>
          <w:p w14:paraId="3C2DF88F" w14:textId="364167AF" w:rsidR="005F4E81" w:rsidRDefault="005F4E81" w:rsidP="006E7F32">
            <w:pPr>
              <w:pStyle w:val="TAL"/>
              <w:rPr>
                <w:sz w:val="16"/>
                <w:szCs w:val="16"/>
                <w:lang w:eastAsia="zh-CN"/>
              </w:rPr>
            </w:pPr>
            <w:r>
              <w:rPr>
                <w:sz w:val="16"/>
                <w:szCs w:val="16"/>
                <w:lang w:eastAsia="zh-CN"/>
              </w:rPr>
              <w:t>0.5</w:t>
            </w:r>
          </w:p>
          <w:p w14:paraId="4AA55AC5" w14:textId="77777777" w:rsidR="005F4E81" w:rsidRPr="00CA0BCD" w:rsidRDefault="005F4E81" w:rsidP="006E7F32">
            <w:pPr>
              <w:pStyle w:val="TAL"/>
              <w:rPr>
                <w:sz w:val="16"/>
                <w:szCs w:val="16"/>
              </w:rPr>
            </w:pPr>
            <w:r w:rsidRPr="00CA0BCD">
              <w:rPr>
                <w:sz w:val="16"/>
                <w:szCs w:val="16"/>
                <w:lang w:eastAsia="zh-CN"/>
              </w:rPr>
              <w:t>NOTE</w:t>
            </w:r>
            <w:r>
              <w:rPr>
                <w:sz w:val="16"/>
                <w:szCs w:val="16"/>
                <w:lang w:eastAsia="zh-CN"/>
              </w:rPr>
              <w:t> 1</w:t>
            </w:r>
          </w:p>
        </w:tc>
        <w:tc>
          <w:tcPr>
            <w:tcW w:w="829" w:type="dxa"/>
          </w:tcPr>
          <w:p w14:paraId="449802B8" w14:textId="7B038D59" w:rsidR="005F4E81" w:rsidRDefault="005F4E81" w:rsidP="006E7F32">
            <w:pPr>
              <w:pStyle w:val="TAL"/>
              <w:rPr>
                <w:sz w:val="16"/>
                <w:szCs w:val="16"/>
                <w:lang w:eastAsia="zh-CN"/>
              </w:rPr>
            </w:pPr>
            <w:r>
              <w:rPr>
                <w:sz w:val="16"/>
                <w:szCs w:val="16"/>
                <w:lang w:eastAsia="zh-CN"/>
              </w:rPr>
              <w:t>0.5</w:t>
            </w:r>
          </w:p>
          <w:p w14:paraId="16AD2DCE" w14:textId="77777777" w:rsidR="005F4E81" w:rsidRPr="002B7B0F" w:rsidRDefault="005F4E81" w:rsidP="006E7F32">
            <w:pPr>
              <w:pStyle w:val="TAL"/>
            </w:pPr>
            <w:r w:rsidRPr="00CA0BCD">
              <w:rPr>
                <w:sz w:val="16"/>
                <w:szCs w:val="16"/>
                <w:lang w:eastAsia="zh-CN"/>
              </w:rPr>
              <w:t>NOTE</w:t>
            </w:r>
            <w:r>
              <w:rPr>
                <w:sz w:val="16"/>
                <w:szCs w:val="16"/>
                <w:lang w:eastAsia="zh-CN"/>
              </w:rPr>
              <w:t> 1</w:t>
            </w:r>
          </w:p>
        </w:tc>
        <w:tc>
          <w:tcPr>
            <w:tcW w:w="851" w:type="dxa"/>
          </w:tcPr>
          <w:p w14:paraId="0CC2ECF7" w14:textId="7260150E" w:rsidR="005F4E81" w:rsidRDefault="00666769" w:rsidP="006E7F32">
            <w:pPr>
              <w:pStyle w:val="TAL"/>
              <w:rPr>
                <w:sz w:val="16"/>
                <w:szCs w:val="16"/>
                <w:lang w:eastAsia="zh-CN"/>
              </w:rPr>
            </w:pPr>
            <w:r>
              <w:rPr>
                <w:sz w:val="16"/>
                <w:szCs w:val="16"/>
                <w:lang w:eastAsia="zh-CN"/>
              </w:rPr>
              <w:t>1</w:t>
            </w:r>
            <w:r w:rsidR="00006038">
              <w:rPr>
                <w:sz w:val="16"/>
                <w:szCs w:val="16"/>
                <w:lang w:eastAsia="zh-CN"/>
              </w:rPr>
              <w:t>0</w:t>
            </w:r>
            <w:r w:rsidR="00C54A09">
              <w:rPr>
                <w:sz w:val="16"/>
                <w:szCs w:val="16"/>
                <w:lang w:eastAsia="zh-CN"/>
              </w:rPr>
              <w:t>0</w:t>
            </w:r>
          </w:p>
          <w:p w14:paraId="2D096AE4" w14:textId="77777777" w:rsidR="005F4E81" w:rsidRPr="002B7B0F" w:rsidRDefault="005F4E81" w:rsidP="006E7F32">
            <w:pPr>
              <w:pStyle w:val="TAL"/>
            </w:pPr>
            <w:r w:rsidRPr="00CA0BCD">
              <w:rPr>
                <w:sz w:val="16"/>
                <w:szCs w:val="16"/>
                <w:lang w:eastAsia="zh-CN"/>
              </w:rPr>
              <w:t>NOTE</w:t>
            </w:r>
            <w:r>
              <w:rPr>
                <w:sz w:val="16"/>
                <w:szCs w:val="16"/>
                <w:lang w:eastAsia="zh-CN"/>
              </w:rPr>
              <w:t> 1</w:t>
            </w:r>
          </w:p>
        </w:tc>
        <w:tc>
          <w:tcPr>
            <w:tcW w:w="851" w:type="dxa"/>
          </w:tcPr>
          <w:p w14:paraId="5D567848" w14:textId="6EAA710C" w:rsidR="005F4E81" w:rsidRDefault="00666769" w:rsidP="006E7F32">
            <w:pPr>
              <w:pStyle w:val="TAL"/>
              <w:rPr>
                <w:sz w:val="16"/>
                <w:szCs w:val="16"/>
                <w:lang w:eastAsia="zh-CN"/>
              </w:rPr>
            </w:pPr>
            <w:r>
              <w:rPr>
                <w:sz w:val="16"/>
                <w:szCs w:val="16"/>
                <w:lang w:eastAsia="zh-CN"/>
              </w:rPr>
              <w:t>1</w:t>
            </w:r>
            <w:r w:rsidR="00006038">
              <w:rPr>
                <w:sz w:val="16"/>
                <w:szCs w:val="16"/>
                <w:lang w:eastAsia="zh-CN"/>
              </w:rPr>
              <w:t>0</w:t>
            </w:r>
            <w:r w:rsidR="00C54A09">
              <w:rPr>
                <w:sz w:val="16"/>
                <w:szCs w:val="16"/>
                <w:lang w:eastAsia="zh-CN"/>
              </w:rPr>
              <w:t>0</w:t>
            </w:r>
          </w:p>
          <w:p w14:paraId="5951389F" w14:textId="77777777" w:rsidR="005F4E81" w:rsidRPr="002B7B0F" w:rsidRDefault="005F4E81" w:rsidP="006E7F32">
            <w:pPr>
              <w:pStyle w:val="TAL"/>
            </w:pPr>
            <w:r w:rsidRPr="00CA0BCD">
              <w:rPr>
                <w:sz w:val="16"/>
                <w:szCs w:val="16"/>
                <w:lang w:eastAsia="zh-CN"/>
              </w:rPr>
              <w:t>NOTE</w:t>
            </w:r>
            <w:r>
              <w:rPr>
                <w:sz w:val="16"/>
                <w:szCs w:val="16"/>
                <w:lang w:eastAsia="zh-CN"/>
              </w:rPr>
              <w:t> 1</w:t>
            </w:r>
          </w:p>
        </w:tc>
        <w:tc>
          <w:tcPr>
            <w:tcW w:w="709" w:type="dxa"/>
          </w:tcPr>
          <w:p w14:paraId="1BF61D21" w14:textId="69EC0960" w:rsidR="005F4E81" w:rsidRPr="002B7B0F" w:rsidRDefault="005F4E81" w:rsidP="006E7F32">
            <w:pPr>
              <w:pStyle w:val="TAL"/>
            </w:pPr>
            <w:r>
              <w:rPr>
                <w:sz w:val="16"/>
                <w:szCs w:val="16"/>
                <w:lang w:eastAsia="zh-CN"/>
              </w:rPr>
              <w:t>0.5</w:t>
            </w:r>
          </w:p>
        </w:tc>
        <w:tc>
          <w:tcPr>
            <w:tcW w:w="1042" w:type="dxa"/>
          </w:tcPr>
          <w:p w14:paraId="4BC84E02" w14:textId="68A66C9D" w:rsidR="005F4E81" w:rsidRPr="002B7B0F" w:rsidRDefault="00006038" w:rsidP="00006038">
            <w:pPr>
              <w:pStyle w:val="TAL"/>
              <w:jc w:val="center"/>
            </w:pPr>
            <w:r>
              <w:rPr>
                <w:sz w:val="16"/>
                <w:szCs w:val="16"/>
                <w:lang w:eastAsia="zh-CN"/>
              </w:rPr>
              <w:t>1</w:t>
            </w:r>
            <w:r w:rsidR="00C54A09">
              <w:rPr>
                <w:sz w:val="16"/>
                <w:szCs w:val="16"/>
                <w:lang w:eastAsia="zh-CN"/>
              </w:rPr>
              <w:t>0</w:t>
            </w:r>
            <w:r w:rsidR="005F4E81">
              <w:rPr>
                <w:sz w:val="16"/>
                <w:szCs w:val="16"/>
                <w:lang w:eastAsia="zh-CN"/>
              </w:rPr>
              <w:t>x</w:t>
            </w:r>
            <w:r>
              <w:rPr>
                <w:sz w:val="16"/>
                <w:szCs w:val="16"/>
                <w:lang w:eastAsia="zh-CN"/>
              </w:rPr>
              <w:t>1</w:t>
            </w:r>
            <w:r w:rsidR="00C54A09">
              <w:rPr>
                <w:sz w:val="16"/>
                <w:szCs w:val="16"/>
                <w:lang w:eastAsia="zh-CN"/>
              </w:rPr>
              <w:t>0</w:t>
            </w:r>
          </w:p>
        </w:tc>
        <w:tc>
          <w:tcPr>
            <w:tcW w:w="659" w:type="dxa"/>
          </w:tcPr>
          <w:p w14:paraId="5E658674" w14:textId="77777777" w:rsidR="005F4E81" w:rsidRPr="002B7B0F" w:rsidRDefault="005F4E81" w:rsidP="006E7F32">
            <w:pPr>
              <w:pStyle w:val="TAL"/>
            </w:pPr>
            <w:r>
              <w:rPr>
                <w:sz w:val="16"/>
                <w:szCs w:val="16"/>
                <w:lang w:eastAsia="zh-CN"/>
              </w:rPr>
              <w:t>0.1</w:t>
            </w:r>
          </w:p>
        </w:tc>
        <w:tc>
          <w:tcPr>
            <w:tcW w:w="1115" w:type="dxa"/>
          </w:tcPr>
          <w:p w14:paraId="77E40746" w14:textId="77777777" w:rsidR="005F4E81" w:rsidRDefault="005F4E81" w:rsidP="006E7F32">
            <w:pPr>
              <w:pStyle w:val="TAL"/>
              <w:rPr>
                <w:sz w:val="16"/>
                <w:szCs w:val="16"/>
                <w:lang w:eastAsia="zh-CN"/>
              </w:rPr>
            </w:pPr>
            <w:r>
              <w:rPr>
                <w:sz w:val="16"/>
                <w:szCs w:val="16"/>
                <w:lang w:eastAsia="zh-CN"/>
              </w:rPr>
              <w:t>0.1</w:t>
            </w:r>
          </w:p>
          <w:p w14:paraId="01F8014B" w14:textId="77777777" w:rsidR="005F4E81" w:rsidRPr="00CA0BCD" w:rsidRDefault="005F4E81" w:rsidP="006E7F32">
            <w:pPr>
              <w:pStyle w:val="TAL"/>
              <w:rPr>
                <w:sz w:val="16"/>
                <w:szCs w:val="16"/>
              </w:rPr>
            </w:pPr>
            <w:r w:rsidRPr="00CA0BCD">
              <w:rPr>
                <w:sz w:val="16"/>
                <w:szCs w:val="16"/>
                <w:lang w:eastAsia="zh-CN"/>
              </w:rPr>
              <w:t>application configurable</w:t>
            </w:r>
          </w:p>
        </w:tc>
        <w:tc>
          <w:tcPr>
            <w:tcW w:w="567" w:type="dxa"/>
          </w:tcPr>
          <w:p w14:paraId="22564D46" w14:textId="77777777" w:rsidR="005F4E81" w:rsidRPr="00CA0BCD" w:rsidRDefault="005F4E81" w:rsidP="006E7F32">
            <w:pPr>
              <w:pStyle w:val="TAL"/>
              <w:rPr>
                <w:sz w:val="16"/>
                <w:szCs w:val="16"/>
              </w:rPr>
            </w:pPr>
            <w:r>
              <w:rPr>
                <w:sz w:val="16"/>
                <w:szCs w:val="16"/>
                <w:lang w:eastAsia="zh-CN"/>
              </w:rPr>
              <w:t>&lt;1</w:t>
            </w:r>
          </w:p>
        </w:tc>
        <w:tc>
          <w:tcPr>
            <w:tcW w:w="567" w:type="dxa"/>
          </w:tcPr>
          <w:p w14:paraId="63DF44A8" w14:textId="77777777" w:rsidR="005F4E81" w:rsidRPr="00CA0BCD" w:rsidRDefault="005F4E81" w:rsidP="006E7F32">
            <w:pPr>
              <w:pStyle w:val="TAL"/>
              <w:rPr>
                <w:sz w:val="16"/>
                <w:szCs w:val="16"/>
              </w:rPr>
            </w:pPr>
            <w:r>
              <w:rPr>
                <w:sz w:val="16"/>
                <w:szCs w:val="16"/>
                <w:lang w:eastAsia="zh-CN"/>
              </w:rPr>
              <w:t>&lt;1</w:t>
            </w:r>
          </w:p>
        </w:tc>
      </w:tr>
      <w:tr w:rsidR="005F4E81" w:rsidRPr="00A161B2" w14:paraId="55088CA5" w14:textId="77777777" w:rsidTr="006E7F32">
        <w:trPr>
          <w:trHeight w:val="627"/>
        </w:trPr>
        <w:tc>
          <w:tcPr>
            <w:tcW w:w="952" w:type="dxa"/>
            <w:vMerge/>
          </w:tcPr>
          <w:p w14:paraId="19B8DF4C" w14:textId="77777777" w:rsidR="005F4E81" w:rsidRDefault="005F4E81" w:rsidP="006E7F32">
            <w:pPr>
              <w:pStyle w:val="TAL"/>
              <w:rPr>
                <w:sz w:val="16"/>
                <w:szCs w:val="16"/>
                <w:lang w:eastAsia="zh-CN"/>
              </w:rPr>
            </w:pPr>
          </w:p>
        </w:tc>
        <w:tc>
          <w:tcPr>
            <w:tcW w:w="891" w:type="dxa"/>
          </w:tcPr>
          <w:p w14:paraId="645B21F3" w14:textId="77777777" w:rsidR="005F4E81" w:rsidRDefault="005F4E81" w:rsidP="006E7F32">
            <w:pPr>
              <w:pStyle w:val="TAL"/>
              <w:rPr>
                <w:sz w:val="16"/>
                <w:szCs w:val="16"/>
                <w:lang w:val="fr-FR" w:eastAsia="zh-CN"/>
              </w:rPr>
            </w:pPr>
            <w:r>
              <w:rPr>
                <w:sz w:val="16"/>
                <w:szCs w:val="16"/>
                <w:lang w:val="fr-FR" w:eastAsia="zh-CN"/>
              </w:rPr>
              <w:t xml:space="preserve">Smaller space objects </w:t>
            </w:r>
          </w:p>
          <w:p w14:paraId="02E9B4AC" w14:textId="265DE2BA" w:rsidR="005F4E81" w:rsidRDefault="005F4E81" w:rsidP="006E7F32">
            <w:pPr>
              <w:pStyle w:val="TAL"/>
              <w:rPr>
                <w:sz w:val="16"/>
                <w:szCs w:val="16"/>
                <w:lang w:val="fr-FR" w:eastAsia="zh-CN"/>
              </w:rPr>
            </w:pPr>
            <w:r>
              <w:rPr>
                <w:sz w:val="16"/>
                <w:szCs w:val="16"/>
                <w:lang w:val="fr-FR" w:eastAsia="zh-CN"/>
              </w:rPr>
              <w:t>&lt;0.</w:t>
            </w:r>
            <w:r w:rsidR="00540E2E">
              <w:rPr>
                <w:sz w:val="16"/>
                <w:szCs w:val="16"/>
                <w:lang w:val="fr-FR" w:eastAsia="zh-CN"/>
              </w:rPr>
              <w:t>02</w:t>
            </w:r>
            <w:r>
              <w:rPr>
                <w:sz w:val="16"/>
                <w:szCs w:val="16"/>
                <w:lang w:val="fr-FR" w:eastAsia="zh-CN"/>
              </w:rPr>
              <w:t>m</w:t>
            </w:r>
            <w:r w:rsidRPr="005F4E81">
              <w:rPr>
                <w:sz w:val="16"/>
                <w:szCs w:val="16"/>
                <w:vertAlign w:val="superscript"/>
                <w:lang w:val="fr-FR" w:eastAsia="zh-CN"/>
              </w:rPr>
              <w:t>3</w:t>
            </w:r>
          </w:p>
          <w:p w14:paraId="5AC4D352" w14:textId="77777777" w:rsidR="005F4E81" w:rsidRPr="003A0E9B" w:rsidRDefault="005F4E81" w:rsidP="006E7F32">
            <w:pPr>
              <w:pStyle w:val="TAL"/>
              <w:rPr>
                <w:sz w:val="16"/>
                <w:szCs w:val="16"/>
                <w:lang w:val="fr-FR" w:eastAsia="zh-CN"/>
              </w:rPr>
            </w:pPr>
            <w:r>
              <w:rPr>
                <w:sz w:val="16"/>
                <w:szCs w:val="16"/>
                <w:lang w:val="fr-FR" w:eastAsia="zh-CN"/>
              </w:rPr>
              <w:t>NOTE 2</w:t>
            </w:r>
          </w:p>
        </w:tc>
        <w:tc>
          <w:tcPr>
            <w:tcW w:w="709" w:type="dxa"/>
          </w:tcPr>
          <w:p w14:paraId="4BEBCA68" w14:textId="77777777" w:rsidR="005F4E81" w:rsidRPr="00A161B2" w:rsidRDefault="005F4E81" w:rsidP="006E7F32">
            <w:pPr>
              <w:pStyle w:val="TAL"/>
              <w:rPr>
                <w:sz w:val="16"/>
                <w:szCs w:val="16"/>
                <w:lang w:eastAsia="zh-CN"/>
              </w:rPr>
            </w:pPr>
            <w:r>
              <w:rPr>
                <w:sz w:val="16"/>
                <w:szCs w:val="16"/>
                <w:lang w:eastAsia="zh-CN"/>
              </w:rPr>
              <w:t>Space</w:t>
            </w:r>
          </w:p>
        </w:tc>
        <w:tc>
          <w:tcPr>
            <w:tcW w:w="567" w:type="dxa"/>
          </w:tcPr>
          <w:p w14:paraId="2FC0CB8D" w14:textId="08FACCFB" w:rsidR="005F4E81" w:rsidRPr="00A161B2" w:rsidRDefault="00006038" w:rsidP="006E7F32">
            <w:pPr>
              <w:pStyle w:val="TAL"/>
              <w:rPr>
                <w:sz w:val="16"/>
                <w:szCs w:val="16"/>
                <w:lang w:eastAsia="zh-CN"/>
              </w:rPr>
            </w:pPr>
            <w:r>
              <w:rPr>
                <w:sz w:val="16"/>
                <w:szCs w:val="16"/>
                <w:lang w:eastAsia="zh-CN"/>
              </w:rPr>
              <w:t>&gt;</w:t>
            </w:r>
            <w:r w:rsidR="005F4E81">
              <w:rPr>
                <w:sz w:val="16"/>
                <w:szCs w:val="16"/>
                <w:lang w:eastAsia="zh-CN"/>
              </w:rPr>
              <w:t>95</w:t>
            </w:r>
          </w:p>
        </w:tc>
        <w:tc>
          <w:tcPr>
            <w:tcW w:w="871" w:type="dxa"/>
          </w:tcPr>
          <w:p w14:paraId="124DBCE9" w14:textId="1F059C09" w:rsidR="005F4E81" w:rsidRPr="005F4E81" w:rsidRDefault="005F4E81" w:rsidP="006E7F32">
            <w:pPr>
              <w:pStyle w:val="TAL"/>
              <w:rPr>
                <w:sz w:val="16"/>
                <w:szCs w:val="16"/>
                <w:lang w:eastAsia="zh-CN"/>
              </w:rPr>
            </w:pPr>
            <w:r w:rsidRPr="005F4E81">
              <w:rPr>
                <w:sz w:val="16"/>
                <w:szCs w:val="16"/>
                <w:lang w:eastAsia="zh-CN"/>
              </w:rPr>
              <w:t>0.</w:t>
            </w:r>
            <w:r w:rsidR="00F45663">
              <w:rPr>
                <w:sz w:val="16"/>
                <w:szCs w:val="16"/>
                <w:lang w:eastAsia="zh-CN"/>
              </w:rPr>
              <w:t>25</w:t>
            </w:r>
          </w:p>
          <w:p w14:paraId="4B550492" w14:textId="77777777" w:rsidR="005F4E81" w:rsidRPr="005F4E81" w:rsidRDefault="005F4E81" w:rsidP="006E7F32">
            <w:pPr>
              <w:pStyle w:val="TAL"/>
              <w:rPr>
                <w:sz w:val="16"/>
                <w:szCs w:val="16"/>
                <w:lang w:eastAsia="zh-CN"/>
              </w:rPr>
            </w:pPr>
            <w:r w:rsidRPr="005F4E81">
              <w:rPr>
                <w:sz w:val="16"/>
                <w:szCs w:val="16"/>
                <w:lang w:eastAsia="zh-CN"/>
              </w:rPr>
              <w:t>NOTE 1</w:t>
            </w:r>
          </w:p>
        </w:tc>
        <w:tc>
          <w:tcPr>
            <w:tcW w:w="829" w:type="dxa"/>
          </w:tcPr>
          <w:p w14:paraId="179D2B49" w14:textId="46DBAA7E" w:rsidR="005F4E81" w:rsidRPr="005F4E81" w:rsidRDefault="005F4E81" w:rsidP="006E7F32">
            <w:pPr>
              <w:pStyle w:val="TAL"/>
              <w:rPr>
                <w:sz w:val="16"/>
                <w:szCs w:val="16"/>
                <w:lang w:eastAsia="zh-CN"/>
              </w:rPr>
            </w:pPr>
            <w:r w:rsidRPr="005F4E81">
              <w:rPr>
                <w:sz w:val="16"/>
                <w:szCs w:val="16"/>
                <w:lang w:eastAsia="zh-CN"/>
              </w:rPr>
              <w:t>0.</w:t>
            </w:r>
            <w:r w:rsidR="00F45663">
              <w:rPr>
                <w:sz w:val="16"/>
                <w:szCs w:val="16"/>
                <w:lang w:eastAsia="zh-CN"/>
              </w:rPr>
              <w:t>25</w:t>
            </w:r>
          </w:p>
          <w:p w14:paraId="0392459F" w14:textId="77777777" w:rsidR="005F4E81" w:rsidRPr="005F4E81" w:rsidRDefault="005F4E81" w:rsidP="006E7F32">
            <w:pPr>
              <w:pStyle w:val="TAL"/>
              <w:rPr>
                <w:sz w:val="16"/>
                <w:szCs w:val="16"/>
                <w:lang w:eastAsia="zh-CN"/>
              </w:rPr>
            </w:pPr>
            <w:r w:rsidRPr="005F4E81">
              <w:rPr>
                <w:sz w:val="16"/>
                <w:szCs w:val="16"/>
                <w:lang w:eastAsia="zh-CN"/>
              </w:rPr>
              <w:t>NOTE 1</w:t>
            </w:r>
          </w:p>
        </w:tc>
        <w:tc>
          <w:tcPr>
            <w:tcW w:w="851" w:type="dxa"/>
          </w:tcPr>
          <w:p w14:paraId="1D859DC9" w14:textId="7D7490A3" w:rsidR="005F4E81" w:rsidRPr="005F4E81" w:rsidRDefault="00666769" w:rsidP="006E7F32">
            <w:pPr>
              <w:pStyle w:val="TAL"/>
              <w:rPr>
                <w:sz w:val="16"/>
                <w:szCs w:val="16"/>
                <w:lang w:eastAsia="zh-CN"/>
              </w:rPr>
            </w:pPr>
            <w:r>
              <w:rPr>
                <w:sz w:val="16"/>
                <w:szCs w:val="16"/>
                <w:lang w:eastAsia="zh-CN"/>
              </w:rPr>
              <w:t>1</w:t>
            </w:r>
            <w:r w:rsidR="00006038">
              <w:rPr>
                <w:sz w:val="16"/>
                <w:szCs w:val="16"/>
                <w:lang w:eastAsia="zh-CN"/>
              </w:rPr>
              <w:t>0</w:t>
            </w:r>
            <w:r w:rsidR="00C54A09">
              <w:rPr>
                <w:sz w:val="16"/>
                <w:szCs w:val="16"/>
                <w:lang w:eastAsia="zh-CN"/>
              </w:rPr>
              <w:t>0</w:t>
            </w:r>
          </w:p>
          <w:p w14:paraId="2A02E443" w14:textId="77777777" w:rsidR="005F4E81" w:rsidRPr="005F4E81" w:rsidRDefault="005F4E81" w:rsidP="006E7F32">
            <w:pPr>
              <w:pStyle w:val="TAL"/>
              <w:rPr>
                <w:sz w:val="16"/>
                <w:szCs w:val="16"/>
                <w:lang w:eastAsia="zh-CN"/>
              </w:rPr>
            </w:pPr>
            <w:r w:rsidRPr="005F4E81">
              <w:rPr>
                <w:sz w:val="16"/>
                <w:szCs w:val="16"/>
                <w:lang w:eastAsia="zh-CN"/>
              </w:rPr>
              <w:t>NOTE 1</w:t>
            </w:r>
          </w:p>
        </w:tc>
        <w:tc>
          <w:tcPr>
            <w:tcW w:w="851" w:type="dxa"/>
          </w:tcPr>
          <w:p w14:paraId="4BFBB9AD" w14:textId="4FFD72E7" w:rsidR="005F4E81" w:rsidRPr="005F4E81" w:rsidRDefault="00666769" w:rsidP="006E7F32">
            <w:pPr>
              <w:pStyle w:val="TAL"/>
              <w:rPr>
                <w:sz w:val="16"/>
                <w:szCs w:val="16"/>
                <w:lang w:eastAsia="zh-CN"/>
              </w:rPr>
            </w:pPr>
            <w:r>
              <w:rPr>
                <w:sz w:val="16"/>
                <w:szCs w:val="16"/>
                <w:lang w:eastAsia="zh-CN"/>
              </w:rPr>
              <w:t>1</w:t>
            </w:r>
            <w:r w:rsidR="00006038">
              <w:rPr>
                <w:sz w:val="16"/>
                <w:szCs w:val="16"/>
                <w:lang w:eastAsia="zh-CN"/>
              </w:rPr>
              <w:t>0</w:t>
            </w:r>
            <w:r w:rsidR="00C54A09">
              <w:rPr>
                <w:sz w:val="16"/>
                <w:szCs w:val="16"/>
                <w:lang w:eastAsia="zh-CN"/>
              </w:rPr>
              <w:t>0</w:t>
            </w:r>
          </w:p>
          <w:p w14:paraId="130F0BCD" w14:textId="77777777" w:rsidR="005F4E81" w:rsidRPr="005F4E81" w:rsidRDefault="005F4E81" w:rsidP="006E7F32">
            <w:pPr>
              <w:pStyle w:val="TAL"/>
              <w:rPr>
                <w:sz w:val="16"/>
                <w:szCs w:val="16"/>
                <w:lang w:eastAsia="zh-CN"/>
              </w:rPr>
            </w:pPr>
            <w:r w:rsidRPr="005F4E81">
              <w:rPr>
                <w:sz w:val="16"/>
                <w:szCs w:val="16"/>
                <w:lang w:eastAsia="zh-CN"/>
              </w:rPr>
              <w:t>NOTE 1</w:t>
            </w:r>
          </w:p>
        </w:tc>
        <w:tc>
          <w:tcPr>
            <w:tcW w:w="709" w:type="dxa"/>
          </w:tcPr>
          <w:p w14:paraId="434464CE" w14:textId="067E7EFF" w:rsidR="005F4E81" w:rsidRPr="005F4E81" w:rsidRDefault="005F4E81" w:rsidP="006E7F32">
            <w:pPr>
              <w:pStyle w:val="TAL"/>
              <w:rPr>
                <w:sz w:val="16"/>
                <w:szCs w:val="16"/>
                <w:lang w:eastAsia="zh-CN"/>
              </w:rPr>
            </w:pPr>
            <w:r w:rsidRPr="005F4E81">
              <w:rPr>
                <w:sz w:val="16"/>
                <w:szCs w:val="16"/>
                <w:lang w:eastAsia="zh-CN"/>
              </w:rPr>
              <w:t>0.</w:t>
            </w:r>
            <w:r w:rsidR="00F45663">
              <w:rPr>
                <w:sz w:val="16"/>
                <w:szCs w:val="16"/>
                <w:lang w:eastAsia="zh-CN"/>
              </w:rPr>
              <w:t>25</w:t>
            </w:r>
          </w:p>
        </w:tc>
        <w:tc>
          <w:tcPr>
            <w:tcW w:w="1042" w:type="dxa"/>
          </w:tcPr>
          <w:p w14:paraId="31DC088E" w14:textId="61A7CB1C" w:rsidR="005F4E81" w:rsidRPr="00A161B2" w:rsidRDefault="00006038" w:rsidP="00006038">
            <w:pPr>
              <w:pStyle w:val="TAL"/>
              <w:jc w:val="center"/>
              <w:rPr>
                <w:sz w:val="16"/>
                <w:szCs w:val="16"/>
                <w:lang w:eastAsia="zh-CN"/>
              </w:rPr>
            </w:pPr>
            <w:r>
              <w:rPr>
                <w:sz w:val="16"/>
                <w:szCs w:val="16"/>
                <w:lang w:eastAsia="zh-CN"/>
              </w:rPr>
              <w:t>1</w:t>
            </w:r>
            <w:r w:rsidR="00C54A09">
              <w:rPr>
                <w:sz w:val="16"/>
                <w:szCs w:val="16"/>
                <w:lang w:eastAsia="zh-CN"/>
              </w:rPr>
              <w:t>0</w:t>
            </w:r>
            <w:r w:rsidR="005F4E81">
              <w:rPr>
                <w:sz w:val="16"/>
                <w:szCs w:val="16"/>
                <w:lang w:eastAsia="zh-CN"/>
              </w:rPr>
              <w:t>x</w:t>
            </w:r>
            <w:r>
              <w:rPr>
                <w:sz w:val="16"/>
                <w:szCs w:val="16"/>
                <w:lang w:eastAsia="zh-CN"/>
              </w:rPr>
              <w:t>1</w:t>
            </w:r>
            <w:r w:rsidR="00C54A09">
              <w:rPr>
                <w:sz w:val="16"/>
                <w:szCs w:val="16"/>
                <w:lang w:eastAsia="zh-CN"/>
              </w:rPr>
              <w:t>0</w:t>
            </w:r>
          </w:p>
        </w:tc>
        <w:tc>
          <w:tcPr>
            <w:tcW w:w="659" w:type="dxa"/>
          </w:tcPr>
          <w:p w14:paraId="614101A1" w14:textId="77777777" w:rsidR="005F4E81" w:rsidRPr="00A161B2" w:rsidRDefault="005F4E81" w:rsidP="006E7F32">
            <w:pPr>
              <w:pStyle w:val="TAL"/>
              <w:rPr>
                <w:sz w:val="16"/>
                <w:szCs w:val="16"/>
                <w:lang w:eastAsia="zh-CN"/>
              </w:rPr>
            </w:pPr>
            <w:r>
              <w:rPr>
                <w:sz w:val="16"/>
                <w:szCs w:val="16"/>
                <w:lang w:eastAsia="zh-CN"/>
              </w:rPr>
              <w:t>0.1</w:t>
            </w:r>
          </w:p>
        </w:tc>
        <w:tc>
          <w:tcPr>
            <w:tcW w:w="1115" w:type="dxa"/>
          </w:tcPr>
          <w:p w14:paraId="15E879B9" w14:textId="77777777" w:rsidR="005F4E81" w:rsidRDefault="005F4E81" w:rsidP="006E7F32">
            <w:pPr>
              <w:pStyle w:val="TAL"/>
              <w:rPr>
                <w:sz w:val="16"/>
                <w:szCs w:val="16"/>
                <w:lang w:eastAsia="zh-CN"/>
              </w:rPr>
            </w:pPr>
            <w:r>
              <w:rPr>
                <w:sz w:val="16"/>
                <w:szCs w:val="16"/>
                <w:lang w:eastAsia="zh-CN"/>
              </w:rPr>
              <w:t>0.1</w:t>
            </w:r>
          </w:p>
          <w:p w14:paraId="129267D4" w14:textId="77777777" w:rsidR="005F4E81" w:rsidRPr="00A161B2" w:rsidRDefault="005F4E81" w:rsidP="006E7F32">
            <w:pPr>
              <w:pStyle w:val="TAL"/>
              <w:rPr>
                <w:sz w:val="16"/>
                <w:szCs w:val="16"/>
                <w:lang w:eastAsia="zh-CN"/>
              </w:rPr>
            </w:pPr>
            <w:r w:rsidRPr="00CA0BCD">
              <w:rPr>
                <w:sz w:val="16"/>
                <w:szCs w:val="16"/>
                <w:lang w:eastAsia="zh-CN"/>
              </w:rPr>
              <w:t>application configurable</w:t>
            </w:r>
          </w:p>
        </w:tc>
        <w:tc>
          <w:tcPr>
            <w:tcW w:w="567" w:type="dxa"/>
          </w:tcPr>
          <w:p w14:paraId="15A5FDA5" w14:textId="77777777" w:rsidR="005F4E81" w:rsidRPr="00A161B2" w:rsidRDefault="005F4E81" w:rsidP="006E7F32">
            <w:pPr>
              <w:pStyle w:val="TAL"/>
              <w:rPr>
                <w:sz w:val="16"/>
                <w:szCs w:val="16"/>
                <w:lang w:eastAsia="zh-CN"/>
              </w:rPr>
            </w:pPr>
            <w:r>
              <w:rPr>
                <w:sz w:val="16"/>
                <w:szCs w:val="16"/>
                <w:lang w:eastAsia="zh-CN"/>
              </w:rPr>
              <w:t>&lt;5</w:t>
            </w:r>
          </w:p>
        </w:tc>
        <w:tc>
          <w:tcPr>
            <w:tcW w:w="567" w:type="dxa"/>
          </w:tcPr>
          <w:p w14:paraId="1C005D50" w14:textId="77777777" w:rsidR="005F4E81" w:rsidRPr="00A161B2" w:rsidRDefault="005F4E81" w:rsidP="006E7F32">
            <w:pPr>
              <w:pStyle w:val="TAL"/>
              <w:rPr>
                <w:sz w:val="16"/>
                <w:szCs w:val="16"/>
                <w:lang w:eastAsia="zh-CN"/>
              </w:rPr>
            </w:pPr>
            <w:r>
              <w:rPr>
                <w:sz w:val="16"/>
                <w:szCs w:val="16"/>
                <w:lang w:eastAsia="zh-CN"/>
              </w:rPr>
              <w:t>&lt;5</w:t>
            </w:r>
          </w:p>
        </w:tc>
      </w:tr>
      <w:tr w:rsidR="005F4E81" w:rsidRPr="008023F3" w14:paraId="707E3417" w14:textId="77777777" w:rsidTr="006E7F32">
        <w:trPr>
          <w:trHeight w:val="627"/>
        </w:trPr>
        <w:tc>
          <w:tcPr>
            <w:tcW w:w="11180" w:type="dxa"/>
            <w:gridSpan w:val="14"/>
          </w:tcPr>
          <w:p w14:paraId="1AEBC6A4" w14:textId="69FA5BD6" w:rsidR="005F4E81" w:rsidRDefault="005F4E81" w:rsidP="006E7F32">
            <w:pPr>
              <w:pStyle w:val="TAL"/>
              <w:rPr>
                <w:sz w:val="16"/>
                <w:szCs w:val="16"/>
                <w:lang w:val="en-US" w:eastAsia="zh-CN"/>
              </w:rPr>
            </w:pPr>
            <w:r w:rsidRPr="008023F3">
              <w:rPr>
                <w:sz w:val="16"/>
                <w:szCs w:val="16"/>
                <w:lang w:val="en-US" w:eastAsia="zh-CN"/>
              </w:rPr>
              <w:t xml:space="preserve">NOTE 1 : The objective of </w:t>
            </w:r>
            <w:r>
              <w:rPr>
                <w:sz w:val="16"/>
                <w:szCs w:val="16"/>
                <w:lang w:val="en-US" w:eastAsia="zh-CN"/>
              </w:rPr>
              <w:t xml:space="preserve">space object (e.g., debris) sensing is a precise determination of the orbit, therefore position and velocity are correlated and accuracies can be traded off against each other. Multiple measurements on the same piece of space </w:t>
            </w:r>
            <w:r w:rsidR="005B7D2F">
              <w:rPr>
                <w:sz w:val="16"/>
                <w:szCs w:val="16"/>
                <w:lang w:val="en-US" w:eastAsia="zh-CN"/>
              </w:rPr>
              <w:t>objects</w:t>
            </w:r>
            <w:r>
              <w:rPr>
                <w:sz w:val="16"/>
                <w:szCs w:val="16"/>
                <w:lang w:val="en-US" w:eastAsia="zh-CN"/>
              </w:rPr>
              <w:t xml:space="preserve"> can significantly enhance precision.</w:t>
            </w:r>
          </w:p>
          <w:p w14:paraId="623042C4" w14:textId="5827472E" w:rsidR="005F4E81" w:rsidRPr="008023F3" w:rsidRDefault="005F4E81" w:rsidP="006E7F32">
            <w:pPr>
              <w:pStyle w:val="TAL"/>
              <w:rPr>
                <w:sz w:val="16"/>
                <w:szCs w:val="16"/>
                <w:lang w:val="en-US" w:eastAsia="zh-CN"/>
              </w:rPr>
            </w:pPr>
            <w:r>
              <w:rPr>
                <w:sz w:val="16"/>
                <w:szCs w:val="16"/>
                <w:lang w:val="en-US" w:eastAsia="zh-CN"/>
              </w:rPr>
              <w:t>NOTE 2: Detecting and tracking small space objects is challenging, but nevertheless necessary. Note that small space objects (&lt;0.</w:t>
            </w:r>
            <w:r w:rsidR="00540E2E">
              <w:rPr>
                <w:sz w:val="16"/>
                <w:szCs w:val="16"/>
                <w:lang w:val="en-US" w:eastAsia="zh-CN"/>
              </w:rPr>
              <w:t>02</w:t>
            </w:r>
            <w:r>
              <w:rPr>
                <w:sz w:val="16"/>
                <w:szCs w:val="16"/>
                <w:lang w:val="en-US" w:eastAsia="zh-CN"/>
              </w:rPr>
              <w:t>m</w:t>
            </w:r>
            <w:r w:rsidRPr="006E7F32">
              <w:rPr>
                <w:sz w:val="16"/>
                <w:szCs w:val="16"/>
                <w:vertAlign w:val="superscript"/>
                <w:lang w:val="en-US" w:eastAsia="zh-CN"/>
              </w:rPr>
              <w:t>3</w:t>
            </w:r>
            <w:r>
              <w:rPr>
                <w:sz w:val="16"/>
                <w:szCs w:val="16"/>
                <w:lang w:val="en-US" w:eastAsia="zh-CN"/>
              </w:rPr>
              <w:t>) can potentially create damage to satellites while larger (&gt;0.</w:t>
            </w:r>
            <w:r w:rsidR="00540E2E">
              <w:rPr>
                <w:sz w:val="16"/>
                <w:szCs w:val="16"/>
                <w:lang w:val="en-US" w:eastAsia="zh-CN"/>
              </w:rPr>
              <w:t>02</w:t>
            </w:r>
            <w:r>
              <w:rPr>
                <w:sz w:val="16"/>
                <w:szCs w:val="16"/>
                <w:lang w:val="en-US" w:eastAsia="zh-CN"/>
              </w:rPr>
              <w:t>m</w:t>
            </w:r>
            <w:r w:rsidRPr="006E7F32">
              <w:rPr>
                <w:sz w:val="16"/>
                <w:szCs w:val="16"/>
                <w:vertAlign w:val="superscript"/>
                <w:lang w:val="en-US" w:eastAsia="zh-CN"/>
              </w:rPr>
              <w:t>3</w:t>
            </w:r>
            <w:r>
              <w:rPr>
                <w:sz w:val="16"/>
                <w:szCs w:val="16"/>
                <w:lang w:val="en-US" w:eastAsia="zh-CN"/>
              </w:rPr>
              <w:t xml:space="preserve">) satellite objects can cause destruction of operational satellites. Accordingly, the percentage of missed detection is smaller in case of large satellite objects.      </w:t>
            </w:r>
          </w:p>
        </w:tc>
      </w:tr>
    </w:tbl>
    <w:p w14:paraId="376BEE96" w14:textId="77777777" w:rsidR="000704C4" w:rsidRDefault="000704C4" w:rsidP="002D3C21"/>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17984" w14:textId="77777777" w:rsidR="007A5F17" w:rsidRDefault="007A5F17">
      <w:r>
        <w:separator/>
      </w:r>
    </w:p>
  </w:endnote>
  <w:endnote w:type="continuationSeparator" w:id="0">
    <w:p w14:paraId="4BB4E8F1" w14:textId="77777777" w:rsidR="007A5F17" w:rsidRDefault="007A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3" w:name="TITUS1FooterPrimary"/>
    <w:r w:rsidRPr="00B21B7F">
      <w:t>.</w:t>
    </w:r>
    <w:bookmarkEnd w:id="3"/>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BE05" w14:textId="77777777" w:rsidR="007A5F17" w:rsidRDefault="007A5F17">
      <w:r>
        <w:separator/>
      </w:r>
    </w:p>
  </w:footnote>
  <w:footnote w:type="continuationSeparator" w:id="0">
    <w:p w14:paraId="18AF2D88" w14:textId="77777777" w:rsidR="007A5F17" w:rsidRDefault="007A5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2" w:name="TITUS1HeaderPrimary"/>
    <w:r w:rsidRPr="00B21B7F">
      <w:rPr>
        <w:b w:val="0"/>
        <w:color w:val="FFFFFF"/>
        <w:sz w:val="17"/>
      </w:rPr>
      <w:t>.</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27505514">
    <w:abstractNumId w:val="3"/>
  </w:num>
  <w:num w:numId="2" w16cid:durableId="822427943">
    <w:abstractNumId w:val="5"/>
  </w:num>
  <w:num w:numId="3" w16cid:durableId="1206680910">
    <w:abstractNumId w:val="8"/>
  </w:num>
  <w:num w:numId="4" w16cid:durableId="1466967473">
    <w:abstractNumId w:val="9"/>
  </w:num>
  <w:num w:numId="5" w16cid:durableId="299116200">
    <w:abstractNumId w:val="6"/>
  </w:num>
  <w:num w:numId="6" w16cid:durableId="911894941">
    <w:abstractNumId w:val="2"/>
  </w:num>
  <w:num w:numId="7" w16cid:durableId="1232080685">
    <w:abstractNumId w:val="7"/>
  </w:num>
  <w:num w:numId="8" w16cid:durableId="1671638070">
    <w:abstractNumId w:val="4"/>
  </w:num>
  <w:num w:numId="9" w16cid:durableId="1878422371">
    <w:abstractNumId w:val="1"/>
  </w:num>
  <w:num w:numId="10" w16cid:durableId="1256013862">
    <w:abstractNumId w:val="0"/>
  </w:num>
  <w:num w:numId="11" w16cid:durableId="1085079675">
    <w:abstractNumId w:val="13"/>
  </w:num>
  <w:num w:numId="12" w16cid:durableId="1938051137">
    <w:abstractNumId w:val="23"/>
  </w:num>
  <w:num w:numId="13" w16cid:durableId="902567456">
    <w:abstractNumId w:val="14"/>
  </w:num>
  <w:num w:numId="14" w16cid:durableId="1707291822">
    <w:abstractNumId w:val="18"/>
  </w:num>
  <w:num w:numId="15" w16cid:durableId="1118835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9194286">
    <w:abstractNumId w:val="15"/>
  </w:num>
  <w:num w:numId="17" w16cid:durableId="1547909061">
    <w:abstractNumId w:val="19"/>
  </w:num>
  <w:num w:numId="18" w16cid:durableId="739255757">
    <w:abstractNumId w:val="12"/>
  </w:num>
  <w:num w:numId="19" w16cid:durableId="1846241615">
    <w:abstractNumId w:val="24"/>
  </w:num>
  <w:num w:numId="20" w16cid:durableId="859851591">
    <w:abstractNumId w:val="17"/>
  </w:num>
  <w:num w:numId="21" w16cid:durableId="393048482">
    <w:abstractNumId w:val="21"/>
  </w:num>
  <w:num w:numId="22" w16cid:durableId="376316110">
    <w:abstractNumId w:val="11"/>
  </w:num>
  <w:num w:numId="23" w16cid:durableId="511914433">
    <w:abstractNumId w:val="20"/>
  </w:num>
  <w:num w:numId="24" w16cid:durableId="1956598456">
    <w:abstractNumId w:val="16"/>
  </w:num>
  <w:num w:numId="25" w16cid:durableId="46420168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06038"/>
    <w:rsid w:val="0001201F"/>
    <w:rsid w:val="000159F2"/>
    <w:rsid w:val="000406B1"/>
    <w:rsid w:val="000572CF"/>
    <w:rsid w:val="0006008B"/>
    <w:rsid w:val="00064C9C"/>
    <w:rsid w:val="000658AB"/>
    <w:rsid w:val="000704C4"/>
    <w:rsid w:val="000917BC"/>
    <w:rsid w:val="00097395"/>
    <w:rsid w:val="000A7840"/>
    <w:rsid w:val="000C4D67"/>
    <w:rsid w:val="000C7159"/>
    <w:rsid w:val="000D018A"/>
    <w:rsid w:val="000D477A"/>
    <w:rsid w:val="000E13E5"/>
    <w:rsid w:val="000E37E9"/>
    <w:rsid w:val="00112F8D"/>
    <w:rsid w:val="00124FB2"/>
    <w:rsid w:val="001276D7"/>
    <w:rsid w:val="00131D54"/>
    <w:rsid w:val="00132CA2"/>
    <w:rsid w:val="00150031"/>
    <w:rsid w:val="00150C89"/>
    <w:rsid w:val="00170ACD"/>
    <w:rsid w:val="00180A5E"/>
    <w:rsid w:val="001920B4"/>
    <w:rsid w:val="001A4EF4"/>
    <w:rsid w:val="001D1B59"/>
    <w:rsid w:val="001D47DA"/>
    <w:rsid w:val="001E32BB"/>
    <w:rsid w:val="001E3AE3"/>
    <w:rsid w:val="001F01F2"/>
    <w:rsid w:val="00207BA4"/>
    <w:rsid w:val="00210FF3"/>
    <w:rsid w:val="00214113"/>
    <w:rsid w:val="00225606"/>
    <w:rsid w:val="00227B0D"/>
    <w:rsid w:val="00232278"/>
    <w:rsid w:val="002354F2"/>
    <w:rsid w:val="002542D3"/>
    <w:rsid w:val="00256DC9"/>
    <w:rsid w:val="00263B0C"/>
    <w:rsid w:val="00267851"/>
    <w:rsid w:val="00267B84"/>
    <w:rsid w:val="002815EF"/>
    <w:rsid w:val="002A7321"/>
    <w:rsid w:val="002B24C2"/>
    <w:rsid w:val="002B45EA"/>
    <w:rsid w:val="002B732D"/>
    <w:rsid w:val="002B7CCB"/>
    <w:rsid w:val="002C2F33"/>
    <w:rsid w:val="002D340F"/>
    <w:rsid w:val="002D3C21"/>
    <w:rsid w:val="002D4D8D"/>
    <w:rsid w:val="002E22F5"/>
    <w:rsid w:val="002F3283"/>
    <w:rsid w:val="00313FBD"/>
    <w:rsid w:val="003160D6"/>
    <w:rsid w:val="0032771F"/>
    <w:rsid w:val="003570CB"/>
    <w:rsid w:val="003620D9"/>
    <w:rsid w:val="0036467C"/>
    <w:rsid w:val="0037189B"/>
    <w:rsid w:val="00373362"/>
    <w:rsid w:val="003747D6"/>
    <w:rsid w:val="003A04A9"/>
    <w:rsid w:val="003A070D"/>
    <w:rsid w:val="003A0E9B"/>
    <w:rsid w:val="003A6ED3"/>
    <w:rsid w:val="003B4265"/>
    <w:rsid w:val="003C295D"/>
    <w:rsid w:val="003D67D0"/>
    <w:rsid w:val="003E3AD4"/>
    <w:rsid w:val="003E5BF4"/>
    <w:rsid w:val="003E78FE"/>
    <w:rsid w:val="003F40E5"/>
    <w:rsid w:val="00400CA3"/>
    <w:rsid w:val="004041C0"/>
    <w:rsid w:val="00404F01"/>
    <w:rsid w:val="00417868"/>
    <w:rsid w:val="00417AA5"/>
    <w:rsid w:val="00417C5B"/>
    <w:rsid w:val="0043601F"/>
    <w:rsid w:val="00444733"/>
    <w:rsid w:val="00444E91"/>
    <w:rsid w:val="00447358"/>
    <w:rsid w:val="0045004E"/>
    <w:rsid w:val="00450FA9"/>
    <w:rsid w:val="00460456"/>
    <w:rsid w:val="004640F5"/>
    <w:rsid w:val="00467C3F"/>
    <w:rsid w:val="00474597"/>
    <w:rsid w:val="0047565B"/>
    <w:rsid w:val="00481878"/>
    <w:rsid w:val="004862B8"/>
    <w:rsid w:val="00492BDD"/>
    <w:rsid w:val="00494DA6"/>
    <w:rsid w:val="004A190F"/>
    <w:rsid w:val="004A70DB"/>
    <w:rsid w:val="004C354A"/>
    <w:rsid w:val="004C3C1E"/>
    <w:rsid w:val="004E3C8E"/>
    <w:rsid w:val="004F2308"/>
    <w:rsid w:val="005055A1"/>
    <w:rsid w:val="0051523E"/>
    <w:rsid w:val="00517B1C"/>
    <w:rsid w:val="00527624"/>
    <w:rsid w:val="00540E2E"/>
    <w:rsid w:val="005428EB"/>
    <w:rsid w:val="00544F0B"/>
    <w:rsid w:val="005578B4"/>
    <w:rsid w:val="00575735"/>
    <w:rsid w:val="00583457"/>
    <w:rsid w:val="0059116F"/>
    <w:rsid w:val="005A0B6D"/>
    <w:rsid w:val="005B7D2F"/>
    <w:rsid w:val="005D6ED9"/>
    <w:rsid w:val="005F18B5"/>
    <w:rsid w:val="005F4E81"/>
    <w:rsid w:val="00603242"/>
    <w:rsid w:val="00607523"/>
    <w:rsid w:val="00644368"/>
    <w:rsid w:val="00650B76"/>
    <w:rsid w:val="00661AD2"/>
    <w:rsid w:val="00661EB6"/>
    <w:rsid w:val="00666769"/>
    <w:rsid w:val="00680F6E"/>
    <w:rsid w:val="00686468"/>
    <w:rsid w:val="00691658"/>
    <w:rsid w:val="006B18EA"/>
    <w:rsid w:val="006E252A"/>
    <w:rsid w:val="006E578D"/>
    <w:rsid w:val="007056BB"/>
    <w:rsid w:val="007078E7"/>
    <w:rsid w:val="007440C7"/>
    <w:rsid w:val="00745A16"/>
    <w:rsid w:val="00752D57"/>
    <w:rsid w:val="0075471A"/>
    <w:rsid w:val="00760F3F"/>
    <w:rsid w:val="00781710"/>
    <w:rsid w:val="00781FDB"/>
    <w:rsid w:val="007A5F17"/>
    <w:rsid w:val="007B0041"/>
    <w:rsid w:val="007B5CF4"/>
    <w:rsid w:val="007C323C"/>
    <w:rsid w:val="007C57C7"/>
    <w:rsid w:val="007C787B"/>
    <w:rsid w:val="007D6E6F"/>
    <w:rsid w:val="007E59B8"/>
    <w:rsid w:val="007F14F2"/>
    <w:rsid w:val="007F35E8"/>
    <w:rsid w:val="008023F3"/>
    <w:rsid w:val="008238BC"/>
    <w:rsid w:val="00834D42"/>
    <w:rsid w:val="00856FA7"/>
    <w:rsid w:val="00867DEA"/>
    <w:rsid w:val="00871F3D"/>
    <w:rsid w:val="00877416"/>
    <w:rsid w:val="00880880"/>
    <w:rsid w:val="0089014B"/>
    <w:rsid w:val="0089059F"/>
    <w:rsid w:val="00895521"/>
    <w:rsid w:val="008A7790"/>
    <w:rsid w:val="008B3294"/>
    <w:rsid w:val="008D5D05"/>
    <w:rsid w:val="008E1C64"/>
    <w:rsid w:val="008F12FE"/>
    <w:rsid w:val="008F4B56"/>
    <w:rsid w:val="008F62EF"/>
    <w:rsid w:val="00906292"/>
    <w:rsid w:val="009106F9"/>
    <w:rsid w:val="009224B3"/>
    <w:rsid w:val="009235D2"/>
    <w:rsid w:val="00925EC7"/>
    <w:rsid w:val="00934F62"/>
    <w:rsid w:val="00936C11"/>
    <w:rsid w:val="0095489D"/>
    <w:rsid w:val="00963E8A"/>
    <w:rsid w:val="00984A5B"/>
    <w:rsid w:val="00991D39"/>
    <w:rsid w:val="00996DDB"/>
    <w:rsid w:val="009A6190"/>
    <w:rsid w:val="009B1D81"/>
    <w:rsid w:val="009B6C79"/>
    <w:rsid w:val="009B76E4"/>
    <w:rsid w:val="009C1280"/>
    <w:rsid w:val="009E6457"/>
    <w:rsid w:val="009E7677"/>
    <w:rsid w:val="009F0D14"/>
    <w:rsid w:val="00A05678"/>
    <w:rsid w:val="00A06934"/>
    <w:rsid w:val="00A1171D"/>
    <w:rsid w:val="00A128E0"/>
    <w:rsid w:val="00A161B2"/>
    <w:rsid w:val="00A320A9"/>
    <w:rsid w:val="00A352E6"/>
    <w:rsid w:val="00A3794B"/>
    <w:rsid w:val="00A47AB5"/>
    <w:rsid w:val="00A54173"/>
    <w:rsid w:val="00A55779"/>
    <w:rsid w:val="00A572FE"/>
    <w:rsid w:val="00A700F7"/>
    <w:rsid w:val="00A76362"/>
    <w:rsid w:val="00A76C1C"/>
    <w:rsid w:val="00A96965"/>
    <w:rsid w:val="00AA1689"/>
    <w:rsid w:val="00AA4AA1"/>
    <w:rsid w:val="00AA5552"/>
    <w:rsid w:val="00AA6991"/>
    <w:rsid w:val="00AA7E40"/>
    <w:rsid w:val="00AC14F6"/>
    <w:rsid w:val="00AE533E"/>
    <w:rsid w:val="00AF3816"/>
    <w:rsid w:val="00B02CAD"/>
    <w:rsid w:val="00B125F6"/>
    <w:rsid w:val="00B21B7F"/>
    <w:rsid w:val="00B34D65"/>
    <w:rsid w:val="00B6338F"/>
    <w:rsid w:val="00B878DE"/>
    <w:rsid w:val="00B94AB8"/>
    <w:rsid w:val="00B962E1"/>
    <w:rsid w:val="00BA6311"/>
    <w:rsid w:val="00BC0824"/>
    <w:rsid w:val="00BC7CB0"/>
    <w:rsid w:val="00BD6B3A"/>
    <w:rsid w:val="00C02679"/>
    <w:rsid w:val="00C17AC4"/>
    <w:rsid w:val="00C216F6"/>
    <w:rsid w:val="00C26A06"/>
    <w:rsid w:val="00C27C52"/>
    <w:rsid w:val="00C34739"/>
    <w:rsid w:val="00C361EB"/>
    <w:rsid w:val="00C37ED4"/>
    <w:rsid w:val="00C51FE9"/>
    <w:rsid w:val="00C53D84"/>
    <w:rsid w:val="00C54A09"/>
    <w:rsid w:val="00C60BBE"/>
    <w:rsid w:val="00C62442"/>
    <w:rsid w:val="00C7216B"/>
    <w:rsid w:val="00C84398"/>
    <w:rsid w:val="00C93910"/>
    <w:rsid w:val="00CA1525"/>
    <w:rsid w:val="00CC1DEE"/>
    <w:rsid w:val="00CC5C73"/>
    <w:rsid w:val="00CD155B"/>
    <w:rsid w:val="00D01E0D"/>
    <w:rsid w:val="00D01E4D"/>
    <w:rsid w:val="00D02383"/>
    <w:rsid w:val="00D0532D"/>
    <w:rsid w:val="00D10CEF"/>
    <w:rsid w:val="00D35F8B"/>
    <w:rsid w:val="00D44546"/>
    <w:rsid w:val="00D5362C"/>
    <w:rsid w:val="00D6578B"/>
    <w:rsid w:val="00D75E3E"/>
    <w:rsid w:val="00D83794"/>
    <w:rsid w:val="00D905CD"/>
    <w:rsid w:val="00D9464C"/>
    <w:rsid w:val="00D9788E"/>
    <w:rsid w:val="00DB5752"/>
    <w:rsid w:val="00DD385B"/>
    <w:rsid w:val="00E005CC"/>
    <w:rsid w:val="00E01E47"/>
    <w:rsid w:val="00E03C55"/>
    <w:rsid w:val="00E13D91"/>
    <w:rsid w:val="00E316A1"/>
    <w:rsid w:val="00E64571"/>
    <w:rsid w:val="00E662B0"/>
    <w:rsid w:val="00E76D9B"/>
    <w:rsid w:val="00E86E0D"/>
    <w:rsid w:val="00E94D13"/>
    <w:rsid w:val="00E97288"/>
    <w:rsid w:val="00EC467A"/>
    <w:rsid w:val="00EF2531"/>
    <w:rsid w:val="00EF7B56"/>
    <w:rsid w:val="00F028E9"/>
    <w:rsid w:val="00F042E9"/>
    <w:rsid w:val="00F07403"/>
    <w:rsid w:val="00F13E31"/>
    <w:rsid w:val="00F16C0F"/>
    <w:rsid w:val="00F17EB6"/>
    <w:rsid w:val="00F45663"/>
    <w:rsid w:val="00F54E3A"/>
    <w:rsid w:val="00F6509F"/>
    <w:rsid w:val="00F67136"/>
    <w:rsid w:val="00F75460"/>
    <w:rsid w:val="00F77A18"/>
    <w:rsid w:val="00F968E3"/>
    <w:rsid w:val="00FB225A"/>
    <w:rsid w:val="00FC5A6D"/>
    <w:rsid w:val="00FE67CB"/>
    <w:rsid w:val="00FF4977"/>
    <w:rsid w:val="00FF6E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1F5788C2-D1C8-4FF3-86EE-526645690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925EC7"/>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925E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nnectivity.esa.int/projects/5geosis-&#8211;-5g-earth-observation-server-spac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1801</Words>
  <Characters>9906</Characters>
  <Application>Microsoft Office Word</Application>
  <DocSecurity>0</DocSecurity>
  <Lines>82</Lines>
  <Paragraphs>23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TNO_7</dc:creator>
  <cp:keywords>&lt;keyword[, keyword, ]&gt;</cp:keywords>
  <dc:description/>
  <cp:lastModifiedBy>TNO_R2</cp:lastModifiedBy>
  <cp:revision>2</cp:revision>
  <cp:lastPrinted>2019-02-25T14:05:00Z</cp:lastPrinted>
  <dcterms:created xsi:type="dcterms:W3CDTF">2025-11-21T17:46:00Z</dcterms:created>
  <dcterms:modified xsi:type="dcterms:W3CDTF">2025-11-21T17:46:00Z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aa60c681-774b-4920-891b-aaa875fc6c63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y fmtid="{D5CDD505-2E9C-101B-9397-08002B2CF9AE}" pid="6" name="CC">
    <vt:lpwstr>
    </vt:lpwstr>
  </property>
  <property fmtid="{D5CDD505-2E9C-101B-9397-08002B2CF9AE}" pid="7" name="PP">
    <vt:lpwstr>
    </vt:lpwstr>
  </property>
  <property fmtid="{D5CDD505-2E9C-101B-9397-08002B2CF9AE}" pid="8" name="E">
    <vt:lpwstr>
    </vt:lpwstr>
  </property>
  <property fmtid="{D5CDD505-2E9C-101B-9397-08002B2CF9AE}" pid="9" name="EC">
    <vt:lpwstr>
    </vt:lpwstr>
  </property>
  <property fmtid="{D5CDD505-2E9C-101B-9397-08002B2CF9AE}" pid="10" name="ECCC">
    <vt:lpwstr>
    </vt:lpwstr>
  </property>
  <property fmtid="{D5CDD505-2E9C-101B-9397-08002B2CF9AE}" pid="11" name="CLCN">
    <vt:lpwstr>
    </vt:lpwstr>
  </property>
  <property fmtid="{D5CDD505-2E9C-101B-9397-08002B2CF9AE}" pid="12" name="CLCI">
    <vt:lpwstr>
    </vt:lpwstr>
  </property>
  <property fmtid="{D5CDD505-2E9C-101B-9397-08002B2CF9AE}" pid="13" name="GD">
    <vt:lpwstr>
    </vt:lpwstr>
  </property>
  <property fmtid="{D5CDD505-2E9C-101B-9397-08002B2CF9AE}" pid="14" name="GDD">
    <vt:lpwstr>
    </vt:lpwstr>
  </property>
  <property fmtid="{D5CDD505-2E9C-101B-9397-08002B2CF9AE}" pid="15" name="GDDD">
    <vt:lpwstr>
    </vt:lpwstr>
  </property>
  <property fmtid="{D5CDD505-2E9C-101B-9397-08002B2CF9AE}" pid="16" name="OT">
    <vt:lpwstr>
    </vt:lpwstr>
  </property>
  <property fmtid="{D5CDD505-2E9C-101B-9397-08002B2CF9AE}" pid="17" name="CAV">
    <vt:lpwstr>
    </vt:lpwstr>
  </property>
</Properties>
</file>